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研讨答疑辑要-信息技术学科第</w:t>
      </w:r>
      <w:r>
        <w:rPr>
          <w:rFonts w:hint="eastAsia" w:ascii="黑体" w:hAnsi="黑体" w:eastAsia="黑体" w:cs="黑体"/>
          <w:sz w:val="32"/>
          <w:szCs w:val="32"/>
          <w:lang w:val="en-US" w:eastAsia="zh-CN"/>
        </w:rPr>
        <w:t>三</w:t>
      </w:r>
      <w:r>
        <w:rPr>
          <w:rFonts w:hint="eastAsia" w:ascii="黑体" w:hAnsi="黑体" w:eastAsia="黑体" w:cs="黑体"/>
          <w:sz w:val="32"/>
          <w:szCs w:val="32"/>
        </w:rPr>
        <w:t>次在线研讨要点</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各位老师：</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大家好！我们于11月</w:t>
      </w:r>
      <w:r>
        <w:rPr>
          <w:rFonts w:hint="eastAsia" w:ascii="宋体" w:hAnsi="宋体" w:cs="宋体"/>
          <w:sz w:val="24"/>
          <w:szCs w:val="24"/>
          <w:lang w:val="en-US" w:eastAsia="zh-CN"/>
        </w:rPr>
        <w:t>20</w:t>
      </w:r>
      <w:r>
        <w:rPr>
          <w:rFonts w:hint="eastAsia" w:ascii="宋体" w:hAnsi="宋体" w:cs="宋体"/>
          <w:sz w:val="24"/>
          <w:szCs w:val="24"/>
        </w:rPr>
        <w:t>日晚上针对“结合前两期讨论的教师能力现状、困惑以及解决策略，试谈促进高中信息技术教师专业发展的建议”这一主题，开展了一个半</w:t>
      </w:r>
      <w:r>
        <w:rPr>
          <w:rFonts w:hint="eastAsia" w:ascii="宋体" w:hAnsi="宋体" w:cs="宋体"/>
          <w:sz w:val="24"/>
          <w:szCs w:val="24"/>
          <w:lang w:val="en-US" w:eastAsia="zh-CN"/>
        </w:rPr>
        <w:t>多</w:t>
      </w:r>
      <w:r>
        <w:rPr>
          <w:rFonts w:hint="eastAsia" w:ascii="宋体" w:hAnsi="宋体" w:cs="宋体"/>
          <w:sz w:val="24"/>
          <w:szCs w:val="24"/>
        </w:rPr>
        <w:t>小时的在线研讨。截至11月</w:t>
      </w:r>
      <w:r>
        <w:rPr>
          <w:rFonts w:hint="eastAsia" w:ascii="宋体" w:hAnsi="宋体" w:cs="宋体"/>
          <w:sz w:val="24"/>
          <w:szCs w:val="24"/>
          <w:lang w:val="en-US" w:eastAsia="zh-CN"/>
        </w:rPr>
        <w:t>21</w:t>
      </w:r>
      <w:r>
        <w:rPr>
          <w:rFonts w:hint="eastAsia" w:ascii="宋体" w:hAnsi="宋体" w:cs="宋体"/>
          <w:sz w:val="24"/>
          <w:szCs w:val="24"/>
        </w:rPr>
        <w:t>日，共有1名首席专家，1名学科专家，</w:t>
      </w:r>
      <w:r>
        <w:rPr>
          <w:rFonts w:hint="eastAsia" w:ascii="宋体" w:hAnsi="宋体" w:cs="宋体"/>
          <w:sz w:val="24"/>
          <w:szCs w:val="24"/>
          <w:lang w:val="en-US" w:eastAsia="zh-CN"/>
        </w:rPr>
        <w:t>近</w:t>
      </w:r>
      <w:r>
        <w:rPr>
          <w:rFonts w:hint="eastAsia" w:ascii="宋体" w:hAnsi="宋体" w:cs="宋体"/>
          <w:sz w:val="24"/>
          <w:szCs w:val="24"/>
        </w:rPr>
        <w:t>200位参训老师参加研讨，发帖回帖总数</w:t>
      </w:r>
      <w:r>
        <w:rPr>
          <w:rFonts w:hint="eastAsia" w:ascii="宋体" w:hAnsi="宋体" w:cs="宋体"/>
          <w:sz w:val="24"/>
          <w:szCs w:val="24"/>
          <w:lang w:val="en-US" w:eastAsia="zh-CN"/>
        </w:rPr>
        <w:t>500多</w:t>
      </w:r>
      <w:r>
        <w:rPr>
          <w:rFonts w:hint="eastAsia" w:ascii="宋体" w:hAnsi="宋体" w:cs="宋体"/>
          <w:sz w:val="24"/>
          <w:szCs w:val="24"/>
        </w:rPr>
        <w:t>条，研讨过程顺利，讨论热烈，并取得圆满成功。针对参加培训教师自身的一些实际经验，现将信息技术学科第</w:t>
      </w:r>
      <w:r>
        <w:rPr>
          <w:rFonts w:hint="eastAsia" w:ascii="宋体" w:hAnsi="宋体" w:cs="宋体"/>
          <w:sz w:val="24"/>
          <w:szCs w:val="24"/>
          <w:lang w:val="en-US" w:eastAsia="zh-CN"/>
        </w:rPr>
        <w:t>三</w:t>
      </w:r>
      <w:r>
        <w:rPr>
          <w:rFonts w:hint="eastAsia" w:ascii="宋体" w:hAnsi="宋体" w:cs="宋体"/>
          <w:sz w:val="24"/>
          <w:szCs w:val="24"/>
        </w:rPr>
        <w:t>次集中在线研讨做如下要点总结。</w:t>
      </w:r>
    </w:p>
    <w:p>
      <w:p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一、信息技术老师交流促进专业发展的建议</w:t>
      </w:r>
    </w:p>
    <w:p>
      <w:p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过去在开计算机课的时候，受传统观念影响，很多学校的领导对这门课认识不够，加上自身对计算机接触不多，所以很少去关心，致使一些学校软硬件的配置不能保证教学的需求。现在虽然把计算机课改为信息技术课，培养目标发生了很大的变化，但很多学校仍然没有真正认识到开设这门课的目的和意义，对课时安排、课程质量等问题关注较少，对信息技术教师的定位也很模糊，所以导致很多信息技术教师在学校中身兼数职，不受人重视，把大多数时间耗在教学以外的杂事上，而对信息技术课程的设计投入的精力相对较少。针对这一问题，老师们有这样一些观点。</w:t>
      </w:r>
    </w:p>
    <w:p>
      <w:pPr>
        <w:numPr>
          <w:ilvl w:val="0"/>
          <w:numId w:val="1"/>
        </w:num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说到底，还是离不开“重视”两字。政府、社会要重视，要为教学提供良好的条件；学校要重视，不要定位信息技术科为“副科”；学生要重视，不要以为非高考科目就可学可不学；各行教师要重视，信息技术科不是高考科目的累赘，而是为高考科目学习提供更好的平台；教师要重视，发挥信息技术的优势，为学校的各学科提供技术支持，使信息技术老师成为新一轮课改不可或缺的技术保障，更好地体现我们信息技术教师的价值。</w:t>
      </w:r>
    </w:p>
    <w:p>
      <w:pPr>
        <w:numPr>
          <w:ilvl w:val="0"/>
          <w:numId w:val="1"/>
        </w:num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 xml:space="preserve">目前信息技术老师的作用没能发挥，由于信息技术是非高考科目，学校领导不重视，信息技术老师也只管上好课，负责学校电教工作，修理下电脑。随着信息化的发展，各学科老师的信息技术能力的提升，更使信息技术老师无用武之地。其实，随着互联网+教育的推进，信息技术在教育教学中作用更为重要，信息技术老师要抢占这一领域的制高点，发挥信息技术的优势，为学校的各学科提供技术支持，信息技术老师成为新一轮课改不可或缺的技术保障，这样才能体现信息技术老师的价值。 </w:t>
      </w:r>
    </w:p>
    <w:p>
      <w:pPr>
        <w:numPr>
          <w:ilvl w:val="0"/>
          <w:numId w:val="0"/>
        </w:num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多年来, 信息技术的教材内容几经转变。从单纯的程序教学到说明书式的软件操作, 从任务驱动式的主题活动到信息需求下的方法学习, 可以说信息技术教材一直在发展变化之中。的确, 随着信息技术课程在全国的实施, 出现了很多相应的新问题: 各地发展不平衡制约了教材对“零起点”难以回避, 小学、初中、高中三个学段的教材内容重复, 学科整合造成了教学核心内容缺乏, 计算机、网络的家庭化造成学科价值失衡等。并且信息技术日新月异，对于教什么如何教，一直困扰着一线教师。对于此，老师们认为：</w:t>
      </w:r>
    </w:p>
    <w:p>
      <w:pPr>
        <w:numPr>
          <w:ilvl w:val="0"/>
          <w:numId w:val="2"/>
        </w:num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现在的教科书的原理是基础，是一成不变的，但案例确是老掉牙的东西了，我们上课，就要多做课前准备，寻找与时俱进的案例，学生也更感兴趣，学生兴趣高了，对信息技术课也就会从被动到主动学习。</w:t>
      </w:r>
    </w:p>
    <w:p>
      <w:pPr>
        <w:numPr>
          <w:ilvl w:val="0"/>
          <w:numId w:val="2"/>
        </w:num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通过精心设计的案例，可以提高学生的学习兴趣。</w:t>
      </w:r>
    </w:p>
    <w:p>
      <w:pPr>
        <w:numPr>
          <w:ilvl w:val="0"/>
          <w:numId w:val="2"/>
        </w:num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现代信息技术发展迅猛，我们可以订阅一些信息技术杂志，随时了解前沿技术，与课堂教学多做新的尝试和有效的结合。多以小课题引领自己去思考课堂教学中的点点滴滴。我相信这样的话自己会进步很快。</w:t>
      </w:r>
    </w:p>
    <w:p>
      <w:pPr>
        <w:numPr>
          <w:ilvl w:val="0"/>
          <w:numId w:val="2"/>
        </w:num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信息技术老师就要勤于网上搜索教学案例，多观摩学习优秀的课例，提高自身的教学水平，与时俱进，努力提高自身专业水平。</w:t>
      </w:r>
    </w:p>
    <w:p>
      <w:pPr>
        <w:numPr>
          <w:ilvl w:val="0"/>
          <w:numId w:val="2"/>
        </w:num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研究些趣味教学，成为学生欢迎的信息老师，引导学生发展良好的人性，比考试的能力和实践的能力同样重要。</w:t>
      </w:r>
    </w:p>
    <w:p>
      <w:pPr>
        <w:numPr>
          <w:ilvl w:val="0"/>
          <w:numId w:val="2"/>
        </w:num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脚步跟不上翅膀。计算机知识更新太快，知识、观念、技术感觉落后太多。特别是信息技术教材，有时候上课都不知道教什么才好，备课组每学期都要自找内容。真的需要补充和学习最新信息技术方面的知识，及时更新教材。</w:t>
      </w:r>
    </w:p>
    <w:p>
      <w:pPr>
        <w:numPr>
          <w:ilvl w:val="0"/>
          <w:numId w:val="2"/>
        </w:num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提供各种机会让学生参与活动，多提供给学生说的机会和实践操作的机会，使学生在参与过程中掌握方法，促进思维发展，培养发散性思维和创造性思维，发挥创造性潜能。</w:t>
      </w:r>
      <w:r>
        <w:rPr>
          <w:rFonts w:hint="eastAsia" w:ascii="宋体" w:hAnsi="宋体" w:cs="宋体"/>
          <w:sz w:val="24"/>
          <w:szCs w:val="24"/>
          <w:lang w:val="en-US" w:eastAsia="zh-CN"/>
        </w:rPr>
        <w:tab/>
      </w:r>
    </w:p>
    <w:p>
      <w:pPr>
        <w:numPr>
          <w:ilvl w:val="0"/>
          <w:numId w:val="0"/>
        </w:num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由于信息技术是一门非高考科目，在中学普遍缺乏足够的重视，一些学校虽然开设了信息技术课，但缺乏行之有效考核标准和较为健全的考核制度。往往是“说起来重要，学起来次要，考起来不要”。学生的成绩单上没有信息技术这门课程的一席之地。有的教师虽然自定标准给了学生一个成绩，但与高考无关，与学生成绩的名次无关，客观上对学生学习该门技术的积极性产生了一定的负面影响。老师们认为，设计合适的评价机制是十分必要的。</w:t>
      </w:r>
    </w:p>
    <w:p>
      <w:pPr>
        <w:numPr>
          <w:ilvl w:val="0"/>
          <w:numId w:val="3"/>
        </w:num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需要将中小学信息技术重视起来，要有相应的水平考试，这样会促使学生、教师都会有相应的重视，并会有提高。</w:t>
      </w:r>
    </w:p>
    <w:p>
      <w:pPr>
        <w:numPr>
          <w:ilvl w:val="0"/>
          <w:numId w:val="3"/>
        </w:num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信息技术学科应该纳入考试范畴，这种评价可以是多元化的，可以为等级，或者转化为一定的分数，有了有力的评价，会使得教师、学生都会从自身更加努力地学好信息技术。</w:t>
      </w:r>
    </w:p>
    <w:p>
      <w:pPr>
        <w:numPr>
          <w:ilvl w:val="0"/>
          <w:numId w:val="3"/>
        </w:num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多评价，自我的评价和学生对你的评价，从这些评价和建议中提炼合适和有用的，从而改善和进步。</w:t>
      </w:r>
    </w:p>
    <w:p>
      <w:pPr>
        <w:numPr>
          <w:ilvl w:val="0"/>
          <w:numId w:val="0"/>
        </w:num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对于提升教师的专业知识技能，很多老师都认为教师培训、加强与兄弟学校的沟通是不错的方式。</w:t>
      </w:r>
    </w:p>
    <w:p>
      <w:pPr>
        <w:numPr>
          <w:ilvl w:val="0"/>
          <w:numId w:val="4"/>
        </w:num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 xml:space="preserve">坚持“统筹规划、按需施训、应用为本、测评驱动、底部攻坚”，按照教师需求实施全员培训，推行符合信息技术特点的培训新模式，遴选一线教师满意的培训资源，全员培训与专项培训相结合，做好与教师教育技术能力培训有机衔接，骨干队伍先行，分级负责实施。专项培训突出骨干、省培引领，全员培训以校为本。 </w:t>
      </w:r>
    </w:p>
    <w:p>
      <w:pPr>
        <w:numPr>
          <w:ilvl w:val="0"/>
          <w:numId w:val="4"/>
        </w:num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专业发展除了理论学习还要有实际操作，最好还是要有团体合作与经验交流。</w:t>
      </w:r>
    </w:p>
    <w:p>
      <w:pPr>
        <w:numPr>
          <w:ilvl w:val="0"/>
          <w:numId w:val="4"/>
        </w:num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要提高需要学习，学习不仅是自身努力，还要与人多交流，网上培训相比以前的定点方式好好多，希望在线研讨的次数多点，共同交流，前边罗老师所说的我们的学习平台针对手机的APP应用，可以尽快实现吧。</w:t>
      </w:r>
    </w:p>
    <w:p>
      <w:pPr>
        <w:numPr>
          <w:ilvl w:val="0"/>
          <w:numId w:val="4"/>
        </w:num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其实我觉得平时的继续教育类的培训，可以多一点技术性的，否则技术的提高完全靠个人能力很难。</w:t>
      </w:r>
    </w:p>
    <w:p>
      <w:pPr>
        <w:numPr>
          <w:ilvl w:val="0"/>
          <w:numId w:val="4"/>
        </w:num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终身学习，时刻学习，随地学习，其实工作了，特别是成家了，一整段学习的时间就更少了，所以我经常下载一些与专业有关的视频教程APP或者书籍报刊到自己手机，利用一些零碎的时间来学习提高自己专业的。</w:t>
      </w:r>
    </w:p>
    <w:p>
      <w:pPr>
        <w:numPr>
          <w:ilvl w:val="0"/>
          <w:numId w:val="4"/>
        </w:num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课时不足，其他事务繁多，说实话，要提升自己的能力还是有点异想天开，如果不是每年组织的本专业培训，逼自己去学习，恐怕自己每年的收获都很少。真的希望多点本专业的培训，虽然培训过程中挺辛苦的，但自己真正地去学习了，自己就会进步。</w:t>
      </w:r>
    </w:p>
    <w:p>
      <w:pPr>
        <w:numPr>
          <w:ilvl w:val="0"/>
          <w:numId w:val="4"/>
        </w:num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我们同行之间应该多点交流，互相学习。在现在的信息技术支持下，我们除了传统的听课学习，还可以进行一些网上的分享，我们可以进行微课的交流，也可以在微信微博上进行交流讨论，还可以把一些优秀的课例集中起来共享，我们现在不用走出去也可以互相学习，互相促进的。</w:t>
      </w:r>
    </w:p>
    <w:p>
      <w:pPr>
        <w:numPr>
          <w:ilvl w:val="0"/>
          <w:numId w:val="4"/>
        </w:num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信息老师也要多出去看看其他学校的建设，我们学校对于珠三角地区还是比较落后的，多学习其他学校的信息技术建设，然后与本校老师协力合作，研究提升本校信息技术课的方案。</w:t>
      </w:r>
    </w:p>
    <w:p>
      <w:pPr>
        <w:numPr>
          <w:ilvl w:val="0"/>
          <w:numId w:val="0"/>
        </w:num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二、专家建议</w:t>
      </w:r>
    </w:p>
    <w:p>
      <w:pPr>
        <w:numPr>
          <w:ilvl w:val="0"/>
          <w:numId w:val="0"/>
        </w:num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 xml:space="preserve">很高兴能看到各位老师都能够以积极的心态来对待信息技术课程的发展问题，都想成为学生尊重的老师，而不是仅仅把它当做转钱养家的工作。希望能够发挥信息技术的优势，为学校的各学科提供技术支持，成为新一轮课改不可或缺的技术保障，实现信息技术老师的价值。 </w:t>
      </w:r>
    </w:p>
    <w:p>
      <w:pPr>
        <w:numPr>
          <w:ilvl w:val="0"/>
          <w:numId w:val="5"/>
        </w:num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信息技术老师不仅需要具备丰富的专业知识，还要掌握教育教学的方法，以促进教学的更好实施。</w:t>
      </w:r>
    </w:p>
    <w:p>
      <w:pPr>
        <w:numPr>
          <w:ilvl w:val="0"/>
          <w:numId w:val="5"/>
        </w:num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多学习别人成功的教学经验，结合自己的教学实际和学生的特点，设计适合自己的教学设计。</w:t>
      </w:r>
    </w:p>
    <w:p>
      <w:pPr>
        <w:numPr>
          <w:ilvl w:val="0"/>
          <w:numId w:val="5"/>
        </w:num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信息技术教师专业化发展途径并不单一，有效的便是好的，校企合作培训不失为一种途径。教师在培训过程中一定要认真学习，真正使自身的能力得到提高。</w:t>
      </w:r>
    </w:p>
    <w:p>
      <w:pPr>
        <w:numPr>
          <w:ilvl w:val="0"/>
          <w:numId w:val="5"/>
        </w:num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学习他们的教学经验，提升自己的教育教学水品，立足创新，重视学生身心发展和信息素养能力的提升。</w:t>
      </w:r>
    </w:p>
    <w:p>
      <w:pPr>
        <w:numPr>
          <w:ilvl w:val="0"/>
          <w:numId w:val="5"/>
        </w:num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不仅要教会学生信息技术课程的相关知识，更要培养学生利用信息技术解决实际问题的能力，发挥教师对学生个性化成长的引领作用。</w:t>
      </w:r>
    </w:p>
    <w:p>
      <w:pPr>
        <w:numPr>
          <w:ilvl w:val="0"/>
          <w:numId w:val="5"/>
        </w:num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信息技术不是孤立于其它学科之外，反而可以为其他学科的教学提供技术支持，各科教师之间都可以进行交流，不能故步自封。</w:t>
      </w:r>
    </w:p>
    <w:p>
      <w:pPr>
        <w:numPr>
          <w:ilvl w:val="0"/>
          <w:numId w:val="5"/>
        </w:num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深入内心就是要做好学习者分析，包括学习者的学习特征分析、学习者的心理状况分析以及学习者的基本初始学习能力分析。</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通过一个多小时的集中在线研讨，能够收获这么多，离不开各位老师的积极参与。首先感谢各位老师的积极参与，才使得研讨非常成功。信息技术的发展，需要各位老师更多的支持，信息技术的未来蓝图，更需要各位老师共同勾勒，大家一起努力，为了信息技术课程的明天，为了学生们的明天。</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更多详情，请点击论坛进行查看：</w:t>
      </w:r>
    </w:p>
    <w:p>
      <w:pPr>
        <w:spacing w:line="360" w:lineRule="auto"/>
        <w:ind w:firstLine="480" w:firstLineChars="200"/>
        <w:rPr>
          <w:rStyle w:val="5"/>
          <w:rFonts w:hint="eastAsia" w:ascii="宋体" w:hAnsi="宋体" w:cs="宋体"/>
          <w:sz w:val="24"/>
          <w:szCs w:val="24"/>
        </w:rPr>
      </w:pPr>
      <w:r>
        <w:rPr>
          <w:rFonts w:hint="eastAsia" w:ascii="宋体" w:hAnsi="宋体" w:cs="宋体"/>
          <w:sz w:val="24"/>
          <w:szCs w:val="24"/>
        </w:rPr>
        <w:t xml:space="preserve">              </w:t>
      </w:r>
      <w:r>
        <w:rPr>
          <w:rFonts w:ascii="宋体" w:hAnsi="宋体" w:cs="宋体"/>
          <w:sz w:val="24"/>
          <w:szCs w:val="24"/>
        </w:rPr>
        <w:fldChar w:fldCharType="begin"/>
      </w:r>
      <w:r>
        <w:instrText xml:space="preserve"> HYPERLINK "http://html.study.teacheredu.cn/el/proj_877/swap/40002/4670053.htm?ms=1448159385393" </w:instrText>
      </w:r>
      <w:r>
        <w:rPr>
          <w:rFonts w:ascii="宋体" w:hAnsi="宋体" w:cs="宋体"/>
          <w:sz w:val="24"/>
          <w:szCs w:val="24"/>
        </w:rPr>
        <w:fldChar w:fldCharType="separate"/>
      </w:r>
      <w:r>
        <w:rPr>
          <w:rStyle w:val="5"/>
          <w:rFonts w:hint="eastAsia" w:ascii="宋体" w:hAnsi="宋体" w:cs="宋体"/>
          <w:sz w:val="24"/>
          <w:szCs w:val="24"/>
        </w:rPr>
        <w:t>信息技术学科第</w:t>
      </w:r>
      <w:r>
        <w:rPr>
          <w:rStyle w:val="5"/>
          <w:rFonts w:hint="eastAsia" w:ascii="宋体" w:hAnsi="宋体" w:cs="宋体"/>
          <w:sz w:val="24"/>
          <w:szCs w:val="24"/>
          <w:lang w:val="en-US" w:eastAsia="zh-CN"/>
        </w:rPr>
        <w:t>三</w:t>
      </w:r>
      <w:r>
        <w:rPr>
          <w:rStyle w:val="5"/>
          <w:rFonts w:hint="eastAsia" w:ascii="宋体" w:hAnsi="宋体" w:cs="宋体"/>
          <w:sz w:val="24"/>
          <w:szCs w:val="24"/>
        </w:rPr>
        <w:t>次在线研讨</w:t>
      </w:r>
    </w:p>
    <w:p>
      <w:pPr>
        <w:spacing w:line="360" w:lineRule="auto"/>
        <w:ind w:firstLine="480" w:firstLineChars="200"/>
        <w:rPr>
          <w:rFonts w:hint="eastAsia" w:ascii="宋体" w:hAnsi="宋体" w:cs="宋体"/>
          <w:sz w:val="24"/>
          <w:szCs w:val="24"/>
        </w:rPr>
      </w:pPr>
      <w:r>
        <w:rPr>
          <w:rFonts w:ascii="宋体" w:hAnsi="宋体" w:cs="宋体"/>
          <w:sz w:val="24"/>
          <w:szCs w:val="24"/>
        </w:rPr>
        <w:fldChar w:fldCharType="end"/>
      </w:r>
      <w:r>
        <w:rPr>
          <w:rFonts w:hint="eastAsia" w:ascii="宋体" w:hAnsi="宋体" w:cs="宋体"/>
          <w:sz w:val="24"/>
          <w:szCs w:val="24"/>
        </w:rPr>
        <w:t>祝各位老师学习愉快！</w:t>
      </w:r>
    </w:p>
    <w:p>
      <w:pPr>
        <w:numPr>
          <w:ilvl w:val="0"/>
          <w:numId w:val="0"/>
        </w:numPr>
        <w:spacing w:line="360" w:lineRule="auto"/>
        <w:rPr>
          <w:rFonts w:hint="eastAsia" w:ascii="宋体" w:hAnsi="宋体" w:cs="宋体"/>
          <w:sz w:val="24"/>
          <w:szCs w:val="24"/>
          <w:lang w:val="en-US" w:eastAsia="zh-CN"/>
        </w:rPr>
      </w:pPr>
    </w:p>
    <w:p>
      <w:pPr>
        <w:numPr>
          <w:ilvl w:val="0"/>
          <w:numId w:val="0"/>
        </w:numPr>
        <w:spacing w:line="360" w:lineRule="auto"/>
        <w:rPr>
          <w:rFonts w:hint="eastAsia" w:ascii="宋体" w:hAnsi="宋体" w:cs="宋体"/>
          <w:sz w:val="24"/>
          <w:szCs w:val="24"/>
          <w:lang w:val="en-US" w:eastAsia="zh-CN"/>
        </w:rPr>
      </w:pPr>
    </w:p>
    <w:p>
      <w:pPr>
        <w:numPr>
          <w:ilvl w:val="0"/>
          <w:numId w:val="0"/>
        </w:numPr>
        <w:spacing w:line="360" w:lineRule="auto"/>
        <w:rPr>
          <w:rFonts w:hint="eastAsia" w:ascii="宋体" w:hAnsi="宋体" w:cs="宋体"/>
          <w:sz w:val="24"/>
          <w:szCs w:val="24"/>
          <w:lang w:val="en-US" w:eastAsia="zh-CN"/>
        </w:rPr>
      </w:pPr>
      <w:bookmarkStart w:id="0" w:name="_GoBack"/>
      <w:bookmarkEnd w:id="0"/>
    </w:p>
    <w:p>
      <w:pPr>
        <w:numPr>
          <w:ilvl w:val="0"/>
          <w:numId w:val="0"/>
        </w:numPr>
        <w:spacing w:line="360" w:lineRule="auto"/>
        <w:rPr>
          <w:rFonts w:hint="eastAsia" w:ascii="宋体" w:hAnsi="宋体" w:cs="宋体"/>
          <w:sz w:val="24"/>
          <w:szCs w:val="24"/>
          <w:lang w:val="en-US" w:eastAsia="zh-CN"/>
        </w:rPr>
      </w:pPr>
    </w:p>
    <w:p>
      <w:pPr>
        <w:numPr>
          <w:ilvl w:val="0"/>
          <w:numId w:val="0"/>
        </w:numPr>
        <w:spacing w:line="360" w:lineRule="auto"/>
        <w:rPr>
          <w:rFonts w:hint="eastAsia" w:ascii="宋体" w:hAnsi="宋体" w:cs="宋体"/>
          <w:sz w:val="24"/>
          <w:szCs w:val="24"/>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right="0" w:rightChars="0"/>
        <w:jc w:val="both"/>
        <w:textAlignment w:val="auto"/>
        <w:outlineLvl w:val="9"/>
        <w:rPr>
          <w:rFonts w:hint="eastAsia" w:ascii="宋体" w:hAnsi="宋体" w:eastAsia="宋体" w:cs="宋体"/>
          <w:kern w:val="2"/>
          <w:sz w:val="24"/>
          <w:szCs w:val="24"/>
          <w:lang w:val="en-US" w:eastAsia="zh-CN" w:bidi="ar-SA"/>
        </w:rPr>
      </w:pP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宋体" w:hAnsi="宋体" w:eastAsia="宋体" w:cs="宋体"/>
          <w:kern w:val="2"/>
          <w:sz w:val="24"/>
          <w:szCs w:val="24"/>
          <w:lang w:val="en-US" w:eastAsia="zh-CN" w:bidi="ar-SA"/>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kern w:val="2"/>
          <w:sz w:val="24"/>
          <w:szCs w:val="24"/>
          <w:lang w:val="en-US" w:eastAsia="zh-CN" w:bidi="ar-SA"/>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kern w:val="2"/>
          <w:sz w:val="24"/>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roman"/>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黑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Calibri Light">
    <w:panose1 w:val="020F0302020204030204"/>
    <w:charset w:val="00"/>
    <w:family w:val="swiss"/>
    <w:pitch w:val="default"/>
    <w:sig w:usb0="A00002EF" w:usb1="4000207B" w:usb2="00000000" w:usb3="00000000" w:csb0="2000019F" w:csb1="0000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MS Mincho">
    <w:panose1 w:val="02020609040205080304"/>
    <w:charset w:val="80"/>
    <w:family w:val="auto"/>
    <w:pitch w:val="default"/>
    <w:sig w:usb0="E00002FF" w:usb1="6AC7FDFB" w:usb2="08000012" w:usb3="00000000" w:csb0="4002009F" w:csb1="DFD70000"/>
  </w:font>
  <w:font w:name="Arial Unicode MS">
    <w:panose1 w:val="020B0604020202020204"/>
    <w:charset w:val="86"/>
    <w:family w:val="auto"/>
    <w:pitch w:val="default"/>
    <w:sig w:usb0="FFFFFFFF" w:usb1="E9FFFFFF" w:usb2="0000003F" w:usb3="00000000" w:csb0="603F01FF" w:csb1="FFFF0000"/>
  </w:font>
  <w:font w:name="黑体">
    <w:panose1 w:val="02010609060101010101"/>
    <w:charset w:val="86"/>
    <w:family w:val="swiss"/>
    <w:pitch w:val="default"/>
    <w:sig w:usb0="800002BF" w:usb1="38CF7CFA" w:usb2="00000016" w:usb3="00000000" w:csb0="00040001" w:csb1="00000000"/>
  </w:font>
  <w:font w:name="Verdana">
    <w:panose1 w:val="020B0604030504040204"/>
    <w:charset w:val="00"/>
    <w:family w:val="decorative"/>
    <w:pitch w:val="default"/>
    <w:sig w:usb0="A10006FF" w:usb1="4000205B" w:usb2="00000010" w:usb3="00000000" w:csb0="2000019F" w:csb1="00000000"/>
  </w:font>
  <w:font w:name="Calibri Light">
    <w:panose1 w:val="020F0302020204030204"/>
    <w:charset w:val="00"/>
    <w:family w:val="decorative"/>
    <w:pitch w:val="default"/>
    <w:sig w:usb0="A00002EF" w:usb1="4000207B" w:usb2="00000000" w:usb3="00000000" w:csb0="2000019F" w:csb1="00000000"/>
  </w:font>
  <w:font w:name="华康新综艺体W7">
    <w:panose1 w:val="040B0709000000000000"/>
    <w:charset w:val="86"/>
    <w:family w:val="auto"/>
    <w:pitch w:val="default"/>
    <w:sig w:usb0="800002BF" w:usb1="184F6CFA" w:usb2="00000012" w:usb3="00000000" w:csb0="00040001" w:csb1="00000000"/>
  </w:font>
  <w:font w:name="华康饰艺体W7">
    <w:panose1 w:val="04020709000000000000"/>
    <w:charset w:val="86"/>
    <w:family w:val="auto"/>
    <w:pitch w:val="default"/>
    <w:sig w:usb0="800002BF" w:usb1="184F6CFA" w:usb2="00000012" w:usb3="00000000" w:csb0="00040001" w:csb1="00000000"/>
  </w:font>
  <w:font w:name="方正行黑简体">
    <w:panose1 w:val="02000000000000000000"/>
    <w:charset w:val="86"/>
    <w:family w:val="auto"/>
    <w:pitch w:val="default"/>
    <w:sig w:usb0="800002BF" w:usb1="184F6CFA" w:usb2="00000012" w:usb3="00000000" w:csb0="00040000" w:csb1="00000000"/>
  </w:font>
  <w:font w:name="方正隶变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Ebrima">
    <w:panose1 w:val="02000000000000000000"/>
    <w:charset w:val="00"/>
    <w:family w:val="auto"/>
    <w:pitch w:val="default"/>
    <w:sig w:usb0="A000505F" w:usb1="02000041" w:usb2="00000800" w:usb3="00000404" w:csb0="00000093" w:csb1="00000000"/>
  </w:font>
  <w:font w:name="DokChampa">
    <w:panose1 w:val="020B0604020202020204"/>
    <w:charset w:val="00"/>
    <w:family w:val="auto"/>
    <w:pitch w:val="default"/>
    <w:sig w:usb0="03000003" w:usb1="00000000" w:usb2="00000000" w:usb3="00000000" w:csb0="40010001" w:csb1="00000000"/>
  </w:font>
  <w:font w:name="DilleniaUPC">
    <w:panose1 w:val="02020603050405020304"/>
    <w:charset w:val="00"/>
    <w:family w:val="auto"/>
    <w:pitch w:val="default"/>
    <w:sig w:usb0="81000027" w:usb1="00000002" w:usb2="00000000" w:usb3="00000000" w:csb0="00010001" w:csb1="00000000"/>
  </w:font>
  <w:font w:name="Malgun Gothic">
    <w:panose1 w:val="020B0503020000020004"/>
    <w:charset w:val="81"/>
    <w:family w:val="auto"/>
    <w:pitch w:val="default"/>
    <w:sig w:usb0="9000002F" w:usb1="29D77CFB" w:usb2="00000012" w:usb3="00000000" w:csb0="00080001" w:csb1="00000000"/>
  </w:font>
  <w:font w:name="Kozuka Mincho Pro L">
    <w:panose1 w:val="02020300000000000000"/>
    <w:charset w:val="80"/>
    <w:family w:val="auto"/>
    <w:pitch w:val="default"/>
    <w:sig w:usb0="00000083" w:usb1="2AC71C11" w:usb2="00000012" w:usb3="00000000" w:csb0="20020005" w:csb1="00000000"/>
  </w:font>
  <w:font w:name="Kozuka Mincho Pro H">
    <w:panose1 w:val="02020A00000000000000"/>
    <w:charset w:val="80"/>
    <w:family w:val="auto"/>
    <w:pitch w:val="default"/>
    <w:sig w:usb0="00000083" w:usb1="2AC71C11" w:usb2="00000012" w:usb3="00000000" w:csb0="20020005"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黑体">
    <w:panose1 w:val="02010609060101010101"/>
    <w:charset w:val="86"/>
    <w:family w:val="decorative"/>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48158602">
    <w:nsid w:val="5651258A"/>
    <w:multiLevelType w:val="singleLevel"/>
    <w:tmpl w:val="5651258A"/>
    <w:lvl w:ilvl="0" w:tentative="1">
      <w:start w:val="1"/>
      <w:numFmt w:val="decimal"/>
      <w:suff w:val="nothing"/>
      <w:lvlText w:val="%1、"/>
      <w:lvlJc w:val="left"/>
    </w:lvl>
  </w:abstractNum>
  <w:abstractNum w:abstractNumId="1448159402">
    <w:nsid w:val="565128AA"/>
    <w:multiLevelType w:val="singleLevel"/>
    <w:tmpl w:val="565128AA"/>
    <w:lvl w:ilvl="0" w:tentative="1">
      <w:start w:val="1"/>
      <w:numFmt w:val="decimal"/>
      <w:suff w:val="nothing"/>
      <w:lvlText w:val="%1、"/>
      <w:lvlJc w:val="left"/>
    </w:lvl>
  </w:abstractNum>
  <w:abstractNum w:abstractNumId="1448156494">
    <w:nsid w:val="56511D4E"/>
    <w:multiLevelType w:val="singleLevel"/>
    <w:tmpl w:val="56511D4E"/>
    <w:lvl w:ilvl="0" w:tentative="1">
      <w:start w:val="1"/>
      <w:numFmt w:val="decimal"/>
      <w:suff w:val="nothing"/>
      <w:lvlText w:val="%1、"/>
      <w:lvlJc w:val="left"/>
    </w:lvl>
  </w:abstractNum>
  <w:abstractNum w:abstractNumId="1448157367">
    <w:nsid w:val="565120B7"/>
    <w:multiLevelType w:val="singleLevel"/>
    <w:tmpl w:val="565120B7"/>
    <w:lvl w:ilvl="0" w:tentative="1">
      <w:start w:val="1"/>
      <w:numFmt w:val="decimal"/>
      <w:suff w:val="nothing"/>
      <w:lvlText w:val="%1、"/>
      <w:lvlJc w:val="left"/>
    </w:lvl>
  </w:abstractNum>
  <w:abstractNum w:abstractNumId="1448158217">
    <w:nsid w:val="56512409"/>
    <w:multiLevelType w:val="singleLevel"/>
    <w:tmpl w:val="56512409"/>
    <w:lvl w:ilvl="0" w:tentative="1">
      <w:start w:val="1"/>
      <w:numFmt w:val="decimal"/>
      <w:suff w:val="nothing"/>
      <w:lvlText w:val="%1、"/>
      <w:lvlJc w:val="left"/>
    </w:lvl>
  </w:abstractNum>
  <w:num w:numId="1">
    <w:abstractNumId w:val="1448156494"/>
  </w:num>
  <w:num w:numId="2">
    <w:abstractNumId w:val="1448157367"/>
  </w:num>
  <w:num w:numId="3">
    <w:abstractNumId w:val="1448158602"/>
  </w:num>
  <w:num w:numId="4">
    <w:abstractNumId w:val="1448158217"/>
  </w:num>
  <w:num w:numId="5">
    <w:abstractNumId w:val="14481594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EC2BDB"/>
    <w:rsid w:val="45313B95"/>
    <w:rsid w:val="4F5838EE"/>
    <w:rsid w:val="562C2C6E"/>
    <w:rsid w:val="6A9040D6"/>
    <w:rsid w:val="6C3B7BA1"/>
    <w:rsid w:val="74F440D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rPr>
      <w:sz w:val="24"/>
    </w:rPr>
  </w:style>
  <w:style w:type="character" w:styleId="4">
    <w:name w:val="Strong"/>
    <w:basedOn w:val="3"/>
    <w:qFormat/>
    <w:uiPriority w:val="0"/>
    <w:rPr>
      <w:b/>
    </w:rPr>
  </w:style>
  <w:style w:type="character" w:styleId="5">
    <w:name w:val="FollowedHyperlink"/>
    <w:basedOn w:val="3"/>
    <w:qFormat/>
    <w:uiPriority w:val="0"/>
    <w:rPr>
      <w:color w:val="800080"/>
      <w:u w:val="single"/>
    </w:rPr>
  </w:style>
  <w:style w:type="character" w:styleId="6">
    <w:name w:val="Hyperlink"/>
    <w:qFormat/>
    <w:uiPriority w:val="0"/>
    <w:rPr>
      <w:color w:val="3399CC"/>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2015-11-21T02:14:00Z</dcterms:created>
  <dc:creator>jlqh-1</dc:creator>
  <cp:lastModifiedBy>jlqh-1</cp:lastModifiedBy>
  <dcterms:modified xsi:type="dcterms:W3CDTF">2015-11-22T02:56:37Z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