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60" w:lineRule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1．学员考核方案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4832"/>
        <w:gridCol w:w="57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考核内容</w:t>
            </w:r>
          </w:p>
        </w:tc>
        <w:tc>
          <w:tcPr>
            <w:tcW w:w="483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考核标准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满分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课程学习</w:t>
            </w:r>
          </w:p>
        </w:tc>
        <w:tc>
          <w:tcPr>
            <w:tcW w:w="4832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依据研修任务学习网络课程，</w:t>
            </w: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（幼儿园、小学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学习时间大于等于</w:t>
            </w: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650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分钟，</w:t>
            </w: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初中、高中学习时间大于等于</w:t>
            </w: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900分钟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满分30分</w:t>
            </w:r>
            <w:r>
              <w:rPr>
                <w:rFonts w:hint="eastAsia" w:ascii="宋体" w:hAnsi="宋体" w:eastAsia="宋体"/>
                <w:color w:val="FF000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。若实际学习时间小于</w:t>
            </w: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650分钟或者900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分钟则此项考核成绩=实际学习时间/</w:t>
            </w:r>
            <w:r>
              <w:rPr>
                <w:rFonts w:hint="eastAsia" w:ascii="宋体" w:hAnsi="宋体" w:eastAsia="宋体"/>
                <w:color w:val="FF0000"/>
                <w:szCs w:val="21"/>
                <w:lang w:val="en-US" w:eastAsia="zh-CN"/>
              </w:rPr>
              <w:t>650或者900</w:t>
            </w:r>
            <w:r>
              <w:rPr>
                <w:rFonts w:hint="eastAsia" w:ascii="宋体" w:hAnsi="宋体" w:eastAsia="宋体"/>
                <w:color w:val="FF0000"/>
                <w:szCs w:val="21"/>
              </w:rPr>
              <w:t>（分钟）×30分。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平台自动统计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资源分享</w:t>
            </w:r>
          </w:p>
        </w:tc>
        <w:tc>
          <w:tcPr>
            <w:tcW w:w="4832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上传分享实际教学中生成的课件、教案、说课稿、备课稿、教学设计、测试题等有价值的教学资源不低于2份，每分享1篇5分，总分10分。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平台自动统计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研修日志</w:t>
            </w:r>
          </w:p>
        </w:tc>
        <w:tc>
          <w:tcPr>
            <w:tcW w:w="4832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结合培训过程中的所思所想所得提交研修日志3篇，每篇5分，总分15分。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15分</w:t>
            </w:r>
          </w:p>
        </w:tc>
        <w:tc>
          <w:tcPr>
            <w:tcW w:w="2322" w:type="dxa"/>
            <w:shd w:val="clear" w:color="auto" w:fill="auto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平台自动统计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论坛研讨</w:t>
            </w:r>
          </w:p>
        </w:tc>
        <w:tc>
          <w:tcPr>
            <w:tcW w:w="4832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在论坛中发布不少于5个主题帖及不少于10个回复贴；发表一个主题帖得1分，回复一个帖子得0.5分。此项满分为10分。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平台自动统计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研修作业</w:t>
            </w:r>
          </w:p>
        </w:tc>
        <w:tc>
          <w:tcPr>
            <w:tcW w:w="4832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提交1篇作业，提交得8分，被批阅为“优秀”加7分，被批阅为“良好”加5分，被批阅为“合格”加3分，被批阅为“不合格”不加分，未提交不得分。此项满分15分。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  <w:r>
              <w:rPr>
                <w:rFonts w:ascii="宋体" w:hAnsi="宋体" w:eastAsia="宋体"/>
                <w:szCs w:val="21"/>
              </w:rPr>
              <w:t>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Cs w:val="21"/>
              </w:rPr>
              <w:t>研修组长批阅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参加主题研修活动</w:t>
            </w:r>
          </w:p>
        </w:tc>
        <w:tc>
          <w:tcPr>
            <w:tcW w:w="4832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根据培训任务要求，完成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个主题研修活动，活动完成得5分，被批阅为“优秀”加5分，“良好”加4分，“合格”加3分，“不合格”不加分，未参与不得分。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线下交流线上参与</w:t>
            </w:r>
          </w:p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（研修组长批阅）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校本研修成果</w:t>
            </w:r>
          </w:p>
        </w:tc>
        <w:tc>
          <w:tcPr>
            <w:tcW w:w="4832" w:type="dxa"/>
            <w:shd w:val="clear" w:color="auto" w:fill="auto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结合线上学习和校本实践，于</w:t>
            </w:r>
            <w:r>
              <w:rPr>
                <w:rFonts w:ascii="宋体" w:hAnsi="宋体" w:eastAsia="宋体"/>
                <w:szCs w:val="21"/>
              </w:rPr>
              <w:t>培训中期（</w:t>
            </w:r>
            <w:r>
              <w:rPr>
                <w:rFonts w:hint="eastAsia" w:ascii="宋体" w:hAnsi="宋体" w:eastAsia="宋体"/>
                <w:szCs w:val="21"/>
              </w:rPr>
              <w:t>以</w:t>
            </w:r>
            <w:r>
              <w:rPr>
                <w:rFonts w:ascii="宋体" w:hAnsi="宋体" w:eastAsia="宋体"/>
                <w:szCs w:val="21"/>
              </w:rPr>
              <w:t>培训中实际通知</w:t>
            </w: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>为准）</w:t>
            </w:r>
            <w:r>
              <w:rPr>
                <w:rFonts w:hint="eastAsia" w:ascii="宋体" w:hAnsi="宋体" w:eastAsia="宋体"/>
                <w:szCs w:val="21"/>
              </w:rPr>
              <w:t>提交一份个人研修成果。每篇成果提交得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分，被批阅为“优秀”加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分，“良好”加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分，“合格”加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分，“不合格”不加分，未提交不得分。</w:t>
            </w:r>
          </w:p>
        </w:tc>
        <w:tc>
          <w:tcPr>
            <w:tcW w:w="5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线下实践线上提交</w:t>
            </w:r>
          </w:p>
          <w:p>
            <w:pPr>
              <w:spacing w:line="276" w:lineRule="auto"/>
              <w:ind w:left="-118" w:leftChars="-56" w:right="-164" w:rightChars="-78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（研修组长批阅）</w:t>
            </w:r>
          </w:p>
        </w:tc>
      </w:tr>
    </w:tbl>
    <w:p>
      <w:pPr>
        <w:spacing w:before="240"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before="240"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before="240"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before="240" w:line="360" w:lineRule="auto"/>
        <w:ind w:firstLine="422" w:firstLineChars="200"/>
        <w:rPr>
          <w:rFonts w:ascii="宋体" w:hAnsi="宋体" w:eastAsia="宋体"/>
          <w:b/>
          <w:szCs w:val="21"/>
        </w:rPr>
      </w:pPr>
    </w:p>
    <w:p>
      <w:pPr>
        <w:spacing w:before="240" w:line="360" w:lineRule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2.研修组长考核评价</w:t>
      </w:r>
    </w:p>
    <w:tbl>
      <w:tblPr>
        <w:tblStyle w:val="5"/>
        <w:tblW w:w="765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研修作业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结合工作坊研修内容及方向，布置本坊研修作业1个，并对学员提交的作业进行批阅，批阅率须为100%。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研修活动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主持人</w:t>
            </w:r>
            <w:r>
              <w:rPr>
                <w:rFonts w:hint="eastAsia" w:ascii="宋体" w:hAnsi="宋体" w:eastAsia="宋体"/>
                <w:szCs w:val="21"/>
              </w:rPr>
              <w:t>要结合培训主题及内容设计组织线上开展2次主题活动，并在每次研修活动之后，总结并撰写每个活动的坊内小结，每发布并评价一个活动得10分，每提交一次小结得5分，满分为30分。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校本研修成果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主持人</w:t>
            </w:r>
            <w:r>
              <w:rPr>
                <w:rFonts w:hint="eastAsia" w:ascii="宋体" w:hAnsi="宋体" w:eastAsia="宋体"/>
                <w:szCs w:val="21"/>
              </w:rPr>
              <w:t>要结合坊内实际研修情况，布置1个研修成果提交要求，要求必须明确，同时须给学员一个实际案例引导学员有效完成，最后对学员提交的研修成果进行批阅，批阅率须为100%。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工作坊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简报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培训期间，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主持人</w:t>
            </w:r>
            <w:r>
              <w:rPr>
                <w:rFonts w:hint="eastAsia" w:ascii="宋体" w:hAnsi="宋体" w:eastAsia="宋体"/>
                <w:szCs w:val="21"/>
              </w:rPr>
              <w:t>要发布5期坊内简报，简报内容可以包含专业引领、答疑解惑、资源分享等不仅限于此些内容，每发一期计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分，满分</w:t>
            </w:r>
            <w:r>
              <w:rPr>
                <w:rFonts w:ascii="宋体" w:hAnsi="宋体" w:eastAsia="宋体"/>
                <w:szCs w:val="21"/>
              </w:rPr>
              <w:t>20</w:t>
            </w: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工作坊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总结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项目结束后，每个工作坊提交一份总结报告，要提炼本坊特色资源、特色课程、特色活动、特色模式。提交一篇总结报告得20分，不提交则为0分。</w:t>
            </w:r>
          </w:p>
          <w:p>
            <w:pPr>
              <w:spacing w:line="276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将总结报告提交至平台中“拓展资源”-“我的文章”栏目，总结报告标题必须为“培训总结——工作坊名称+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主持人</w:t>
            </w:r>
            <w:r>
              <w:rPr>
                <w:rFonts w:hint="eastAsia" w:ascii="宋体" w:hAnsi="宋体" w:eastAsia="宋体"/>
                <w:szCs w:val="21"/>
              </w:rPr>
              <w:t>姓名”，如标题格式不符合要求，系统将无法记录您已提交过总结报告，将不会记录相应分数。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657"/>
    <w:rsid w:val="000416B3"/>
    <w:rsid w:val="0049464D"/>
    <w:rsid w:val="00805B9A"/>
    <w:rsid w:val="00A771DE"/>
    <w:rsid w:val="00D53657"/>
    <w:rsid w:val="06DE74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2016-10-10T12:17:00Z</dcterms:created>
  <dc:creator>y123456</dc:creator>
  <cp:lastModifiedBy>Administrator</cp:lastModifiedBy>
  <dcterms:modified xsi:type="dcterms:W3CDTF">2016-11-03T03:40:05Z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