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宋体" w:hAnsi="宋体" w:cs="宋体"/>
          <w:b/>
          <w:i/>
          <w:iCs/>
          <w:color w:val="000000"/>
          <w:sz w:val="32"/>
          <w:szCs w:val="36"/>
        </w:rPr>
      </w:pPr>
      <w:r>
        <w:rPr>
          <w:rFonts w:hint="eastAsia"/>
          <w:b/>
          <w:i/>
          <w:iCs/>
          <w:sz w:val="32"/>
          <w:szCs w:val="36"/>
        </w:rPr>
        <w:t>教师个人发展规划（</w:t>
      </w:r>
      <w:r>
        <w:rPr>
          <w:rFonts w:hint="eastAsia" w:ascii="宋体" w:hAnsi="宋体" w:cs="宋体"/>
          <w:b/>
          <w:i/>
          <w:iCs/>
          <w:color w:val="000000"/>
          <w:sz w:val="32"/>
          <w:szCs w:val="36"/>
        </w:rPr>
        <w:t>模板）</w:t>
      </w:r>
    </w:p>
    <w:p>
      <w:pPr>
        <w:jc w:val="center"/>
        <w:rPr>
          <w:b/>
          <w:sz w:val="32"/>
          <w:szCs w:val="36"/>
        </w:rPr>
      </w:pP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660"/>
        <w:gridCol w:w="1665"/>
        <w:gridCol w:w="1663"/>
        <w:gridCol w:w="1661"/>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姓名</w:t>
            </w:r>
          </w:p>
        </w:tc>
        <w:tc>
          <w:tcPr>
            <w:tcW w:w="1660"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丁云峰</w:t>
            </w:r>
          </w:p>
        </w:tc>
        <w:tc>
          <w:tcPr>
            <w:tcW w:w="1665"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性别</w:t>
            </w:r>
          </w:p>
        </w:tc>
        <w:tc>
          <w:tcPr>
            <w:tcW w:w="1663"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男</w:t>
            </w:r>
          </w:p>
        </w:tc>
        <w:tc>
          <w:tcPr>
            <w:tcW w:w="1661"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政治面貌</w:t>
            </w:r>
          </w:p>
        </w:tc>
        <w:tc>
          <w:tcPr>
            <w:tcW w:w="1663"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lang w:val="en-US" w:eastAsia="zh-CN"/>
              </w:rPr>
              <w:t>群众</w:t>
            </w: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vAlign w:val="center"/>
          </w:tcPr>
          <w:p>
            <w:pPr>
              <w:widowControl/>
              <w:jc w:val="left"/>
              <w:rPr>
                <w:rFonts w:hint="eastAsia" w:ascii="宋体" w:hAnsi="宋体" w:cs="宋体"/>
                <w:color w:val="000000"/>
                <w:kern w:val="0"/>
                <w:sz w:val="24"/>
              </w:rPr>
            </w:pPr>
            <w:r>
              <w:rPr>
                <w:rFonts w:hint="eastAsia" w:ascii="宋体" w:hAnsi="宋体" w:cs="宋体"/>
                <w:b/>
                <w:color w:val="000000"/>
                <w:kern w:val="0"/>
                <w:sz w:val="24"/>
              </w:rPr>
              <w:t>现学历</w:t>
            </w:r>
          </w:p>
        </w:tc>
        <w:tc>
          <w:tcPr>
            <w:tcW w:w="1660" w:type="dxa"/>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大学本科</w:t>
            </w:r>
          </w:p>
        </w:tc>
        <w:tc>
          <w:tcPr>
            <w:tcW w:w="1665"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年龄</w:t>
            </w:r>
          </w:p>
        </w:tc>
        <w:tc>
          <w:tcPr>
            <w:tcW w:w="1663"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50</w:t>
            </w:r>
          </w:p>
        </w:tc>
        <w:tc>
          <w:tcPr>
            <w:tcW w:w="1661"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教龄</w:t>
            </w:r>
          </w:p>
        </w:tc>
        <w:tc>
          <w:tcPr>
            <w:tcW w:w="1663"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656" w:type="dxa"/>
            <w:vAlign w:val="center"/>
          </w:tcPr>
          <w:p>
            <w:pPr>
              <w:widowControl/>
              <w:spacing w:before="100" w:beforeAutospacing="1" w:after="100" w:afterAutospacing="1" w:line="360" w:lineRule="auto"/>
              <w:ind w:right="75"/>
              <w:jc w:val="left"/>
              <w:rPr>
                <w:rFonts w:hint="eastAsia" w:ascii="宋体" w:hAnsi="宋体" w:cs="宋体"/>
                <w:b/>
                <w:color w:val="000000"/>
                <w:kern w:val="0"/>
                <w:sz w:val="24"/>
              </w:rPr>
            </w:pPr>
            <w:r>
              <w:rPr>
                <w:rFonts w:hint="eastAsia" w:ascii="宋体" w:hAnsi="宋体" w:cs="宋体"/>
                <w:b/>
                <w:color w:val="000000"/>
                <w:kern w:val="0"/>
                <w:sz w:val="24"/>
              </w:rPr>
              <w:t>任教年级</w:t>
            </w:r>
          </w:p>
        </w:tc>
        <w:tc>
          <w:tcPr>
            <w:tcW w:w="1660" w:type="dxa"/>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初二</w:t>
            </w:r>
          </w:p>
        </w:tc>
        <w:tc>
          <w:tcPr>
            <w:tcW w:w="1665" w:type="dxa"/>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任教学科</w:t>
            </w:r>
          </w:p>
        </w:tc>
        <w:tc>
          <w:tcPr>
            <w:tcW w:w="4987" w:type="dxa"/>
            <w:gridSpan w:val="3"/>
            <w:vAlign w:val="center"/>
          </w:tcPr>
          <w:p>
            <w:pPr>
              <w:widowControl/>
              <w:spacing w:before="100" w:beforeAutospacing="1" w:after="100" w:afterAutospacing="1" w:line="360" w:lineRule="auto"/>
              <w:ind w:left="75" w:right="75"/>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656" w:type="dxa"/>
            <w:tcBorders>
              <w:bottom w:val="single" w:color="auto" w:sz="4" w:space="0"/>
            </w:tcBorders>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兴趣爱好</w:t>
            </w:r>
          </w:p>
        </w:tc>
        <w:tc>
          <w:tcPr>
            <w:tcW w:w="8312" w:type="dxa"/>
            <w:gridSpan w:val="5"/>
            <w:tcBorders>
              <w:bottom w:val="single" w:color="auto" w:sz="4" w:space="0"/>
            </w:tcBorders>
            <w:vAlign w:val="center"/>
          </w:tcPr>
          <w:p>
            <w:pPr>
              <w:widowControl/>
              <w:spacing w:before="100" w:beforeAutospacing="1" w:after="100" w:afterAutospacing="1" w:line="360" w:lineRule="auto"/>
              <w:ind w:left="76" w:leftChars="36" w:right="75" w:firstLine="120" w:firstLineChars="50"/>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下棋  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656" w:type="dxa"/>
            <w:tcBorders>
              <w:bottom w:val="single" w:color="auto" w:sz="4" w:space="0"/>
            </w:tcBorders>
            <w:vAlign w:val="center"/>
          </w:tcPr>
          <w:p>
            <w:pPr>
              <w:widowControl/>
              <w:spacing w:before="100" w:beforeAutospacing="1" w:after="100" w:afterAutospacing="1" w:line="360" w:lineRule="auto"/>
              <w:ind w:left="75" w:right="75"/>
              <w:jc w:val="left"/>
              <w:rPr>
                <w:rFonts w:hint="eastAsia" w:ascii="宋体" w:hAnsi="宋体" w:cs="宋体"/>
                <w:b/>
                <w:color w:val="000000"/>
                <w:kern w:val="0"/>
                <w:sz w:val="24"/>
              </w:rPr>
            </w:pPr>
            <w:r>
              <w:rPr>
                <w:rFonts w:hint="eastAsia" w:ascii="宋体" w:hAnsi="宋体" w:cs="宋体"/>
                <w:b/>
                <w:color w:val="000000"/>
                <w:kern w:val="0"/>
                <w:sz w:val="24"/>
              </w:rPr>
              <w:t>教育座右铭</w:t>
            </w:r>
          </w:p>
        </w:tc>
        <w:tc>
          <w:tcPr>
            <w:tcW w:w="8312" w:type="dxa"/>
            <w:gridSpan w:val="5"/>
            <w:tcBorders>
              <w:bottom w:val="single" w:color="auto" w:sz="4" w:space="0"/>
            </w:tcBorders>
            <w:vAlign w:val="center"/>
          </w:tcPr>
          <w:p>
            <w:pPr>
              <w:widowControl/>
              <w:spacing w:before="100" w:beforeAutospacing="1" w:after="100" w:afterAutospacing="1" w:line="360" w:lineRule="auto"/>
              <w:ind w:left="76" w:leftChars="36" w:right="75" w:firstLine="120" w:firstLineChars="50"/>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动之以情，晓之以理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968" w:type="dxa"/>
            <w:gridSpan w:val="6"/>
            <w:shd w:val="clear" w:color="auto" w:fill="C4BC96"/>
            <w:vAlign w:val="center"/>
          </w:tcPr>
          <w:p>
            <w:pPr>
              <w:jc w:val="center"/>
              <w:rPr>
                <w:b/>
                <w:kern w:val="0"/>
                <w:sz w:val="24"/>
              </w:rPr>
            </w:pPr>
            <w:r>
              <w:rPr>
                <w:rFonts w:hint="eastAsia" w:ascii="宋体" w:cs="宋体"/>
                <w:b/>
                <w:kern w:val="0"/>
                <w:sz w:val="24"/>
              </w:rPr>
              <w:t>个人2016—2017年发展规划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trPr>
        <w:tc>
          <w:tcPr>
            <w:tcW w:w="1656" w:type="dxa"/>
            <w:tcBorders>
              <w:bottom w:val="single" w:color="auto" w:sz="4" w:space="0"/>
            </w:tcBorders>
            <w:vAlign w:val="center"/>
          </w:tcPr>
          <w:p>
            <w:pPr>
              <w:pStyle w:val="8"/>
              <w:spacing w:before="0" w:beforeAutospacing="0" w:after="0" w:afterAutospacing="0" w:line="360" w:lineRule="auto"/>
              <w:jc w:val="center"/>
              <w:rPr>
                <w:b/>
              </w:rPr>
            </w:pPr>
            <w:r>
              <w:rPr>
                <w:rFonts w:hint="eastAsia"/>
                <w:b/>
              </w:rPr>
              <w:t>教师进修或培训经历</w:t>
            </w:r>
          </w:p>
        </w:tc>
        <w:tc>
          <w:tcPr>
            <w:tcW w:w="8312" w:type="dxa"/>
            <w:gridSpan w:val="5"/>
            <w:tcBorders>
              <w:bottom w:val="single" w:color="auto" w:sz="4" w:space="0"/>
            </w:tcBorders>
            <w:vAlign w:val="top"/>
          </w:tcPr>
          <w:p>
            <w:pPr>
              <w:pStyle w:val="8"/>
              <w:spacing w:before="0" w:beforeAutospacing="0" w:after="0" w:afterAutospacing="0" w:line="360" w:lineRule="auto"/>
              <w:jc w:val="both"/>
              <w:rPr>
                <w:rFonts w:hint="eastAsia"/>
              </w:rPr>
            </w:pPr>
            <w:r>
              <w:rPr>
                <w:rFonts w:hint="eastAsia"/>
                <w:lang w:val="en-US" w:eastAsia="zh-CN"/>
              </w:rPr>
              <w:t xml:space="preserve">1.2001年07月至2004年06月在重庆教育学院历史教育专业函授学习。       </w:t>
            </w:r>
          </w:p>
          <w:p>
            <w:pPr>
              <w:pStyle w:val="8"/>
              <w:spacing w:before="0" w:beforeAutospacing="0" w:after="0" w:afterAutospacing="0" w:line="360" w:lineRule="auto"/>
              <w:jc w:val="both"/>
              <w:rPr>
                <w:rFonts w:hint="eastAsia"/>
                <w:lang w:val="en-US" w:eastAsia="zh-CN"/>
              </w:rPr>
            </w:pPr>
            <w:r>
              <w:rPr>
                <w:rFonts w:hint="eastAsia"/>
                <w:lang w:val="en-US" w:eastAsia="zh-CN"/>
              </w:rPr>
              <w:t>2.2003年参加重庆市巴南区中小学教师现代教育技术培训。</w:t>
            </w:r>
          </w:p>
          <w:p>
            <w:pPr>
              <w:pStyle w:val="8"/>
              <w:spacing w:before="0" w:beforeAutospacing="0" w:after="0" w:afterAutospacing="0" w:line="360" w:lineRule="auto"/>
              <w:jc w:val="both"/>
              <w:rPr>
                <w:rFonts w:hint="eastAsia"/>
                <w:lang w:val="en-US" w:eastAsia="zh-CN"/>
              </w:rPr>
            </w:pPr>
            <w:r>
              <w:rPr>
                <w:rFonts w:hint="eastAsia"/>
                <w:lang w:val="en-US" w:eastAsia="zh-CN"/>
              </w:rPr>
              <w:t>3.2002-2005学年度参加鱼洞中学举办计算机培训。</w:t>
            </w:r>
          </w:p>
          <w:p>
            <w:pPr>
              <w:pStyle w:val="8"/>
              <w:spacing w:before="0" w:beforeAutospacing="0" w:after="0" w:afterAutospacing="0" w:line="360" w:lineRule="auto"/>
              <w:jc w:val="both"/>
              <w:rPr>
                <w:rFonts w:hint="eastAsia" w:eastAsia="宋体"/>
                <w:lang w:val="en-US" w:eastAsia="zh-CN"/>
              </w:rPr>
            </w:pPr>
            <w:r>
              <w:rPr>
                <w:rFonts w:hint="eastAsia"/>
                <w:lang w:val="en-US" w:eastAsia="zh-CN"/>
              </w:rPr>
              <w:t>3.2010年至2013年参加鱼洞中学多媒体培训。</w:t>
            </w:r>
          </w:p>
          <w:p>
            <w:pPr>
              <w:pStyle w:val="8"/>
              <w:spacing w:before="0" w:beforeAutospacing="0" w:after="0" w:afterAutospacing="0" w:line="360" w:lineRule="auto"/>
              <w:jc w:val="both"/>
              <w:rPr>
                <w:rFonts w:hint="eastAsia" w:eastAsia="宋体"/>
                <w:lang w:val="en-US" w:eastAsia="zh-CN"/>
              </w:rPr>
            </w:pPr>
            <w:r>
              <w:rPr>
                <w:rFonts w:hint="eastAsia"/>
                <w:lang w:val="en-US" w:eastAsia="zh-CN"/>
              </w:rPr>
              <w:t>4.2016年参加重庆市公需科目培训。</w:t>
            </w:r>
          </w:p>
          <w:p>
            <w:pPr>
              <w:pStyle w:val="8"/>
              <w:spacing w:before="0" w:beforeAutospacing="0" w:after="0" w:afterAutospacing="0" w:line="360" w:lineRule="auto"/>
              <w:jc w:val="both"/>
              <w:rPr>
                <w:rFonts w:hint="eastAsia" w:eastAsia="宋体"/>
                <w:lang w:val="en-US" w:eastAsia="zh-CN"/>
              </w:rPr>
            </w:pPr>
            <w:r>
              <w:rPr>
                <w:rFonts w:hint="eastAsia"/>
                <w:lang w:val="en-US" w:eastAsia="zh-CN"/>
              </w:rPr>
              <w:t>5.2016年参加巴南区2016年信息技术应用能力提升工程项目。</w:t>
            </w: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3" w:hRule="atLeast"/>
        </w:trPr>
        <w:tc>
          <w:tcPr>
            <w:tcW w:w="1656" w:type="dxa"/>
            <w:tcBorders>
              <w:bottom w:val="single" w:color="auto" w:sz="4" w:space="0"/>
            </w:tcBorders>
            <w:vAlign w:val="center"/>
          </w:tcPr>
          <w:p>
            <w:pPr>
              <w:pStyle w:val="8"/>
              <w:spacing w:before="0" w:beforeAutospacing="0" w:after="0" w:afterAutospacing="0" w:line="360" w:lineRule="auto"/>
              <w:jc w:val="center"/>
              <w:rPr>
                <w:rFonts w:hint="eastAsia"/>
                <w:b/>
              </w:rPr>
            </w:pPr>
            <w:r>
              <w:rPr>
                <w:rFonts w:hint="eastAsia"/>
                <w:b/>
              </w:rPr>
              <w:t>自我能力</w:t>
            </w:r>
          </w:p>
          <w:p>
            <w:pPr>
              <w:pStyle w:val="8"/>
              <w:spacing w:before="0" w:beforeAutospacing="0" w:after="0" w:afterAutospacing="0" w:line="360" w:lineRule="auto"/>
              <w:jc w:val="center"/>
              <w:rPr>
                <w:b/>
              </w:rPr>
            </w:pPr>
            <w:r>
              <w:rPr>
                <w:rFonts w:hint="eastAsia"/>
                <w:b/>
              </w:rPr>
              <w:t>分析</w:t>
            </w:r>
          </w:p>
        </w:tc>
        <w:tc>
          <w:tcPr>
            <w:tcW w:w="8312" w:type="dxa"/>
            <w:gridSpan w:val="5"/>
            <w:tcBorders>
              <w:bottom w:val="single" w:color="auto" w:sz="4" w:space="0"/>
            </w:tcBorders>
            <w:vAlign w:val="top"/>
          </w:tcPr>
          <w:p>
            <w:pPr>
              <w:pStyle w:val="20"/>
              <w:keepNext w:val="0"/>
              <w:keepLines w:val="0"/>
              <w:widowControl/>
              <w:suppressLineNumbers w:val="0"/>
              <w:spacing w:before="452" w:beforeAutospacing="0" w:after="226" w:afterAutospacing="0"/>
              <w:ind w:left="0" w:right="0"/>
              <w:jc w:val="left"/>
              <w:rPr>
                <w:rFonts w:hint="eastAsia" w:eastAsia="宋体"/>
                <w:lang w:val="en-US" w:eastAsia="zh-CN"/>
              </w:rPr>
            </w:pPr>
            <w:r>
              <w:rPr>
                <w:rFonts w:hint="eastAsia"/>
                <w:lang w:val="en-US" w:eastAsia="zh-CN"/>
              </w:rPr>
              <w:t xml:space="preserve">   经过近几年的培训和学习，我初步掌握了信息技术的一些基本技能，在课堂教学中能较熟练的使用多媒体对学生进行教学，能自作简单的课件进行教学，树立主动运用信息技术促进专业发展的意识，掌握专业发展所需的技术手段和方法，现代教育媒体的应用，极大的丰富了课堂教学的内容，树立与教育信息化相适应的信息意识，能够对各种信息化教育资源进行价值判断，选择与任教学科相适应的信息化教育资源并应用于课堂教学，学习先进的信息技术，应用于网络培训、学习和研修，努力学习并不断提高自己计算机水平及应用能力，不断巩固和增强课件制作能力，为今后教学软件的运用的改进提供使用的技术，它改变了过去课堂上只有课本和黑板的局面，使课堂教学的内容有声、影、动画为教学辅助，提高课堂教学效果作用大，信息技术在教学中作为辅助必须根据教学内容来选择相应的技术手段，不同的表现形式来辅助教学，提高教学效果，虚心向有经验的教师学习，不断努力，不断进步，取得了一定的成绩，有效参与信息技术支持下得校本及区域培训，养成网络学习习惯，形成终身学习。但是还存在一些需要改进的地方，多媒体在教学中使用还不够熟练，信息技术的一些方面的技术还不过关，本人缺乏信息技术与课堂教学整合的能力，缺乏课堂上协同恰当的使用信息技术手段的能力，很少使用信息技术手段辅助设计学习指导策要与方法来促进学生的合作、交流、探索反思与创造的活动，还需进一步努力学习，通过分析学生的成绩能够使教师第一时间掌握学生的学习情况，为今后教学的教法改进提供方法，根据自己的分析，在这次培训中我在很多地方需要学习提高，主要是在理论方面深入理解现代教育理论，在教学设计方面深入体会探究性教学设计和量规评价教学设计的方法，多在学习中和老师交流，积极参加研讨，通过学习自己在教学设计等方面有较大的提高，为教学工作的顺利开展打下基础。</w:t>
            </w: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7" w:hRule="atLeast"/>
        </w:trPr>
        <w:tc>
          <w:tcPr>
            <w:tcW w:w="1656" w:type="dxa"/>
            <w:tcBorders>
              <w:bottom w:val="single" w:color="auto" w:sz="4" w:space="0"/>
            </w:tcBorders>
            <w:vAlign w:val="center"/>
          </w:tcPr>
          <w:p>
            <w:pPr>
              <w:pStyle w:val="8"/>
              <w:spacing w:before="0" w:beforeAutospacing="0" w:after="0" w:afterAutospacing="0" w:line="360" w:lineRule="auto"/>
              <w:jc w:val="center"/>
              <w:rPr>
                <w:rFonts w:hint="eastAsia"/>
                <w:b/>
              </w:rPr>
            </w:pPr>
            <w:r>
              <w:rPr>
                <w:rFonts w:hint="eastAsia"/>
                <w:b/>
              </w:rPr>
              <w:t>专业发展</w:t>
            </w:r>
          </w:p>
          <w:p>
            <w:pPr>
              <w:pStyle w:val="8"/>
              <w:spacing w:before="0" w:beforeAutospacing="0" w:after="0" w:afterAutospacing="0" w:line="360" w:lineRule="auto"/>
              <w:jc w:val="center"/>
              <w:rPr>
                <w:rFonts w:hint="eastAsia" w:eastAsiaTheme="minorEastAsia"/>
                <w:b/>
                <w:lang w:val="en-US" w:eastAsia="zh-CN"/>
              </w:rPr>
            </w:pPr>
            <w:r>
              <w:rPr>
                <w:rFonts w:hint="eastAsia"/>
                <w:b/>
              </w:rPr>
              <w:t>目标</w:t>
            </w:r>
          </w:p>
        </w:tc>
        <w:tc>
          <w:tcPr>
            <w:tcW w:w="8312" w:type="dxa"/>
            <w:gridSpan w:val="5"/>
            <w:tcBorders>
              <w:bottom w:val="single" w:color="auto" w:sz="4" w:space="0"/>
            </w:tcBorders>
            <w:vAlign w:val="top"/>
          </w:tcPr>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lang w:val="en-US" w:eastAsia="zh-CN"/>
              </w:rPr>
            </w:pPr>
            <w:r>
              <w:rPr>
                <w:rFonts w:hint="eastAsia"/>
                <w:lang w:val="en-US" w:eastAsia="zh-CN"/>
              </w:rPr>
              <w:t xml:space="preserve">  近期目标是完成巴南区2016年信息技术应用能力提升工程项目的学习，提高信息技术在课堂教学中的能力。本年度努力学习信息技术，特别是多媒体在课堂教学中的应用，加强自己的信息技术素养，提高自己的信息技术的水平，提高课件制作能力，通过提高信息技术能力来提高教学质量。虚心向有经验的教师学习，按照学校的安排进行学习，积极努力学习，提高信息技术的能力，以提高教学质量，使教师了解信息技术在现代社会特别是教育领域中的地位与作用树立应用信息技术进行教学改革的意识掌握信息技术应用的基础知识和操作技能，初步具备将信息技术和信息资源用于教育教学中的能力，建立科学的、基于信息技术的现代教育思想和观念初步掌握继续学习信息技术新知识的能力。 </w:t>
            </w:r>
          </w:p>
          <w:p>
            <w:pPr>
              <w:pStyle w:val="8"/>
              <w:spacing w:before="0" w:beforeAutospacing="0" w:after="0" w:afterAutospacing="0" w:line="360" w:lineRule="auto"/>
              <w:jc w:val="both"/>
              <w:rPr>
                <w:rFonts w:hint="eastAsia"/>
                <w:lang w:val="en-US" w:eastAsia="zh-CN"/>
              </w:rPr>
            </w:pPr>
          </w:p>
          <w:p>
            <w:pPr>
              <w:pStyle w:val="8"/>
              <w:spacing w:before="0" w:beforeAutospacing="0" w:after="0" w:afterAutospacing="0" w:line="360" w:lineRule="auto"/>
              <w:jc w:val="both"/>
              <w:rPr>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trPr>
        <w:tc>
          <w:tcPr>
            <w:tcW w:w="1656" w:type="dxa"/>
            <w:tcBorders>
              <w:bottom w:val="single" w:color="auto" w:sz="4" w:space="0"/>
            </w:tcBorders>
            <w:vAlign w:val="center"/>
          </w:tcPr>
          <w:p>
            <w:pPr>
              <w:widowControl/>
              <w:spacing w:line="360" w:lineRule="auto"/>
              <w:jc w:val="center"/>
              <w:rPr>
                <w:rFonts w:hint="eastAsia" w:ascii="宋体" w:hAnsi="宋体" w:cs="宋体"/>
                <w:b/>
                <w:kern w:val="0"/>
                <w:sz w:val="24"/>
              </w:rPr>
            </w:pPr>
            <w:r>
              <w:rPr>
                <w:rFonts w:hint="eastAsia" w:ascii="宋体" w:hAnsi="宋体" w:cs="宋体"/>
                <w:b/>
                <w:kern w:val="0"/>
                <w:sz w:val="24"/>
              </w:rPr>
              <w:t>此次培训</w:t>
            </w:r>
          </w:p>
          <w:p>
            <w:pPr>
              <w:widowControl/>
              <w:spacing w:line="360" w:lineRule="auto"/>
              <w:jc w:val="center"/>
              <w:rPr>
                <w:rFonts w:ascii="宋体" w:hAnsi="宋体" w:cs="宋体"/>
                <w:b/>
                <w:kern w:val="0"/>
                <w:sz w:val="24"/>
              </w:rPr>
            </w:pPr>
            <w:r>
              <w:rPr>
                <w:rFonts w:hint="eastAsia" w:ascii="宋体" w:hAnsi="宋体" w:cs="宋体"/>
                <w:b/>
                <w:kern w:val="0"/>
                <w:sz w:val="24"/>
              </w:rPr>
              <w:t>具体计划</w:t>
            </w:r>
          </w:p>
        </w:tc>
        <w:tc>
          <w:tcPr>
            <w:tcW w:w="8312" w:type="dxa"/>
            <w:gridSpan w:val="5"/>
            <w:tcBorders>
              <w:bottom w:val="single" w:color="auto" w:sz="4" w:space="0"/>
            </w:tcBorders>
            <w:vAlign w:val="top"/>
          </w:tcPr>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r>
              <w:rPr>
                <w:rFonts w:hint="eastAsia"/>
                <w:lang w:val="en-US" w:eastAsia="zh-CN"/>
              </w:rPr>
              <w:t xml:space="preserve">  努力学习息技术的有关理论知识，不耻下问，多向有经验的信息技术教师学习，要把所学得的信息技术理论知识应用到课堂教学中，提高课堂教学质量，积极参加上级和学校组织的各种专业培训，努力学习信息技术，提高自己的教学能力，以进一步提高教学质量。用一周时间完成课程学习和研修计划的学习；一周的时间完成研修作业和微课成果的学习；一周的时间完成研修日志和资源分享；再用一周的时间完成论坛研讨和主题研修活动。希望通过学习能够了解和掌握计算机使用基本操作知识与技能，能够运用计算机进行简单的教学信息处理，比较熟练的运用多媒体技术为教学管理服务。</w:t>
            </w:r>
            <w:bookmarkStart w:id="0" w:name="_GoBack"/>
            <w:bookmarkEnd w:id="0"/>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rPr>
                <w:rFonts w:hint="eastAsia"/>
              </w:rPr>
            </w:pPr>
          </w:p>
          <w:p>
            <w:pPr>
              <w:pStyle w:val="8"/>
              <w:spacing w:before="0" w:beforeAutospacing="0" w:after="0" w:afterAutospacing="0" w:line="360" w:lineRule="auto"/>
              <w:jc w:val="both"/>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2341E"/>
    <w:rsid w:val="0FDA5891"/>
    <w:rsid w:val="16507B14"/>
    <w:rsid w:val="1C575187"/>
    <w:rsid w:val="20240807"/>
    <w:rsid w:val="209E3546"/>
    <w:rsid w:val="2C4E7DDB"/>
    <w:rsid w:val="306B6EEF"/>
    <w:rsid w:val="36041A36"/>
    <w:rsid w:val="3BC81263"/>
    <w:rsid w:val="4326305A"/>
    <w:rsid w:val="49A05A74"/>
    <w:rsid w:val="4CD00947"/>
    <w:rsid w:val="4DA4595C"/>
    <w:rsid w:val="52FD2B19"/>
    <w:rsid w:val="54BA6674"/>
    <w:rsid w:val="5ABF34F4"/>
    <w:rsid w:val="5E384D1B"/>
    <w:rsid w:val="62317FD1"/>
    <w:rsid w:val="6397011A"/>
    <w:rsid w:val="6B5C252A"/>
    <w:rsid w:val="76801D88"/>
    <w:rsid w:val="79F672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3399CC"/>
      <w:u w:val="none"/>
    </w:rPr>
  </w:style>
  <w:style w:type="character" w:styleId="5">
    <w:name w:val="Emphasis"/>
    <w:basedOn w:val="2"/>
    <w:qFormat/>
    <w:uiPriority w:val="0"/>
  </w:style>
  <w:style w:type="character" w:styleId="6">
    <w:name w:val="Hyperlink"/>
    <w:basedOn w:val="2"/>
    <w:qFormat/>
    <w:uiPriority w:val="0"/>
    <w:rPr>
      <w:color w:val="3399CC"/>
      <w:u w:val="none"/>
    </w:rPr>
  </w:style>
  <w:style w:type="paragraph" w:customStyle="1" w:styleId="8">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padr5"/>
    <w:basedOn w:val="2"/>
    <w:qFormat/>
    <w:uiPriority w:val="0"/>
  </w:style>
  <w:style w:type="character" w:customStyle="1" w:styleId="10">
    <w:name w:val="biaoti"/>
    <w:basedOn w:val="2"/>
    <w:qFormat/>
    <w:uiPriority w:val="0"/>
  </w:style>
  <w:style w:type="character" w:customStyle="1" w:styleId="11">
    <w:name w:val="lanmu"/>
    <w:basedOn w:val="2"/>
    <w:uiPriority w:val="0"/>
    <w:rPr>
      <w:b/>
      <w:sz w:val="21"/>
      <w:szCs w:val="21"/>
    </w:rPr>
  </w:style>
  <w:style w:type="character" w:customStyle="1" w:styleId="12">
    <w:name w:val="xm"/>
    <w:basedOn w:val="2"/>
    <w:uiPriority w:val="0"/>
    <w:rPr>
      <w:color w:val="734005"/>
      <w:sz w:val="18"/>
      <w:szCs w:val="18"/>
    </w:rPr>
  </w:style>
  <w:style w:type="character" w:customStyle="1" w:styleId="13">
    <w:name w:val="top"/>
    <w:basedOn w:val="2"/>
    <w:qFormat/>
    <w:uiPriority w:val="0"/>
    <w:rPr>
      <w:bdr w:val="dashed" w:color="auto" w:sz="48" w:space="0"/>
    </w:rPr>
  </w:style>
  <w:style w:type="character" w:customStyle="1" w:styleId="14">
    <w:name w:val="grade_bhg"/>
    <w:basedOn w:val="2"/>
    <w:qFormat/>
    <w:uiPriority w:val="0"/>
  </w:style>
  <w:style w:type="character" w:customStyle="1" w:styleId="15">
    <w:name w:val="grade2"/>
    <w:basedOn w:val="2"/>
    <w:uiPriority w:val="0"/>
  </w:style>
  <w:style w:type="character" w:customStyle="1" w:styleId="16">
    <w:name w:val="close"/>
    <w:basedOn w:val="2"/>
    <w:uiPriority w:val="0"/>
  </w:style>
  <w:style w:type="character" w:customStyle="1" w:styleId="17">
    <w:name w:val="grade_hg"/>
    <w:basedOn w:val="2"/>
    <w:uiPriority w:val="0"/>
  </w:style>
  <w:style w:type="character" w:customStyle="1" w:styleId="18">
    <w:name w:val="comment"/>
    <w:basedOn w:val="2"/>
    <w:qFormat/>
    <w:uiPriority w:val="0"/>
    <w:rPr>
      <w:b/>
      <w:color w:val="FF6600"/>
      <w:sz w:val="24"/>
      <w:szCs w:val="24"/>
    </w:rPr>
  </w:style>
  <w:style w:type="paragraph" w:customStyle="1" w:styleId="19">
    <w:name w:val="list_art"/>
    <w:basedOn w:val="1"/>
    <w:qFormat/>
    <w:uiPriority w:val="0"/>
    <w:pPr>
      <w:spacing w:before="150" w:beforeAutospacing="0"/>
      <w:jc w:val="left"/>
    </w:pPr>
    <w:rPr>
      <w:color w:val="666666"/>
      <w:kern w:val="0"/>
      <w:sz w:val="21"/>
      <w:szCs w:val="21"/>
      <w:lang w:val="en-US" w:eastAsia="zh-CN" w:bidi="ar"/>
    </w:rPr>
  </w:style>
  <w:style w:type="paragraph" w:customStyle="1" w:styleId="20">
    <w:name w:val="list_art2"/>
    <w:basedOn w:val="1"/>
    <w:qFormat/>
    <w:uiPriority w:val="0"/>
    <w:pPr>
      <w:jc w:val="left"/>
    </w:pPr>
    <w:rPr>
      <w:kern w:val="0"/>
      <w:lang w:val="en-US" w:eastAsia="zh-CN" w:bidi="ar"/>
    </w:rPr>
  </w:style>
  <w:style w:type="character" w:customStyle="1" w:styleId="21">
    <w:name w:val="grade_yx"/>
    <w:basedOn w:val="2"/>
    <w:uiPriority w:val="0"/>
  </w:style>
  <w:style w:type="character" w:customStyle="1" w:styleId="22">
    <w:name w:val="grade_lh"/>
    <w:basedOn w:val="2"/>
    <w:qFormat/>
    <w:uiPriority w:val="0"/>
  </w:style>
  <w:style w:type="character" w:customStyle="1" w:styleId="23">
    <w:name w:val="pytitle"/>
    <w:basedOn w:val="2"/>
    <w:qFormat/>
    <w:uiPriority w:val="0"/>
  </w:style>
  <w:style w:type="character" w:customStyle="1" w:styleId="24">
    <w:name w:val="grade1"/>
    <w:basedOn w:val="2"/>
    <w:uiPriority w:val="0"/>
  </w:style>
  <w:style w:type="character" w:customStyle="1" w:styleId="25">
    <w:name w:val="grade3"/>
    <w:basedOn w:val="2"/>
    <w:qFormat/>
    <w:uiPriority w:val="0"/>
  </w:style>
  <w:style w:type="character" w:customStyle="1" w:styleId="26">
    <w:name w:val="grade4"/>
    <w:basedOn w:val="2"/>
    <w:uiPriority w:val="0"/>
  </w:style>
  <w:style w:type="character" w:customStyle="1" w:styleId="27">
    <w:name w:val="bot"/>
    <w:basedOn w:val="2"/>
    <w:qFormat/>
    <w:uiPriority w:val="0"/>
    <w:rPr>
      <w:bdr w:val="dashed" w:color="auto" w:sz="48" w:space="0"/>
    </w:rPr>
  </w:style>
  <w:style w:type="character" w:customStyle="1" w:styleId="28">
    <w:name w:val="huifumore"/>
    <w:basedOn w:val="2"/>
    <w:qFormat/>
    <w:uiPriority w:val="0"/>
    <w:rPr>
      <w:shd w:val="clear" w:fill="E8E8E8"/>
    </w:rPr>
  </w:style>
  <w:style w:type="character" w:customStyle="1" w:styleId="29">
    <w:name w:val="titletxt"/>
    <w:basedOn w:val="2"/>
    <w:qFormat/>
    <w:uiPriority w:val="0"/>
  </w:style>
  <w:style w:type="character" w:customStyle="1" w:styleId="30">
    <w:name w:val="list_art3"/>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san</dc:creator>
  <cp:lastModifiedBy>san</cp:lastModifiedBy>
  <dcterms:modified xsi:type="dcterms:W3CDTF">2016-10-27T02:43:17Z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