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7A" w:rsidRDefault="0093477A" w:rsidP="00653D55">
      <w:pPr>
        <w:spacing w:line="520" w:lineRule="exact"/>
        <w:jc w:val="center"/>
        <w:rPr>
          <w:rFonts w:ascii="黑体" w:eastAsia="黑体" w:hAnsi="黑体" w:cs="黑体"/>
          <w:b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kern w:val="0"/>
          <w:sz w:val="44"/>
          <w:szCs w:val="44"/>
        </w:rPr>
        <w:t>乐山市</w:t>
      </w:r>
      <w:r w:rsidR="0054349E">
        <w:rPr>
          <w:rFonts w:ascii="黑体" w:eastAsia="黑体" w:hAnsi="黑体" w:cs="黑体" w:hint="eastAsia"/>
          <w:b/>
          <w:kern w:val="0"/>
          <w:sz w:val="44"/>
          <w:szCs w:val="44"/>
        </w:rPr>
        <w:t>2016年</w:t>
      </w:r>
      <w:r>
        <w:rPr>
          <w:rFonts w:ascii="黑体" w:eastAsia="黑体" w:hAnsi="黑体" w:cs="黑体" w:hint="eastAsia"/>
          <w:b/>
          <w:kern w:val="0"/>
          <w:sz w:val="44"/>
          <w:szCs w:val="44"/>
        </w:rPr>
        <w:t>幼儿园园长任职资格</w:t>
      </w:r>
    </w:p>
    <w:p w:rsidR="006666BF" w:rsidRDefault="0093477A" w:rsidP="00653D55">
      <w:pPr>
        <w:spacing w:line="520" w:lineRule="exac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kern w:val="0"/>
          <w:sz w:val="44"/>
          <w:szCs w:val="44"/>
        </w:rPr>
        <w:t>培训项目</w:t>
      </w:r>
    </w:p>
    <w:p w:rsidR="00B872C4" w:rsidRPr="00BF74AB" w:rsidRDefault="00B872C4" w:rsidP="00653D55">
      <w:pPr>
        <w:spacing w:line="520" w:lineRule="exact"/>
        <w:jc w:val="center"/>
        <w:rPr>
          <w:rFonts w:eastAsia="华文中宋"/>
          <w:b/>
          <w:sz w:val="36"/>
          <w:szCs w:val="36"/>
        </w:rPr>
      </w:pPr>
    </w:p>
    <w:p w:rsidR="00653D55" w:rsidRPr="00C1073A" w:rsidRDefault="00653D55" w:rsidP="00653D55">
      <w:pPr>
        <w:spacing w:line="520" w:lineRule="exact"/>
        <w:jc w:val="center"/>
        <w:rPr>
          <w:rFonts w:eastAsia="华文中宋"/>
          <w:b/>
          <w:sz w:val="36"/>
          <w:szCs w:val="36"/>
        </w:rPr>
      </w:pPr>
    </w:p>
    <w:p w:rsidR="00653D55" w:rsidRPr="00504F5F" w:rsidRDefault="00653D55" w:rsidP="00653D55">
      <w:pPr>
        <w:rPr>
          <w:rFonts w:ascii="宋体" w:hAnsi="宋体" w:cs="宋体"/>
          <w:b/>
          <w:kern w:val="0"/>
          <w:sz w:val="72"/>
          <w:szCs w:val="72"/>
        </w:rPr>
      </w:pPr>
    </w:p>
    <w:p w:rsidR="00081414" w:rsidRDefault="00081414" w:rsidP="00653D55">
      <w:pPr>
        <w:jc w:val="center"/>
        <w:rPr>
          <w:rFonts w:ascii="宋体" w:hAnsi="宋体" w:cs="宋体"/>
          <w:b/>
          <w:kern w:val="0"/>
          <w:sz w:val="72"/>
          <w:szCs w:val="72"/>
        </w:rPr>
      </w:pPr>
      <w:r>
        <w:rPr>
          <w:rFonts w:ascii="宋体" w:hAnsi="宋体" w:cs="宋体" w:hint="eastAsia"/>
          <w:b/>
          <w:kern w:val="0"/>
          <w:sz w:val="72"/>
          <w:szCs w:val="72"/>
        </w:rPr>
        <w:t>辅</w:t>
      </w:r>
    </w:p>
    <w:p w:rsidR="00081414" w:rsidRDefault="00081414" w:rsidP="00653D55">
      <w:pPr>
        <w:jc w:val="center"/>
        <w:rPr>
          <w:rFonts w:ascii="宋体" w:hAnsi="宋体" w:cs="宋体"/>
          <w:b/>
          <w:kern w:val="0"/>
          <w:sz w:val="72"/>
          <w:szCs w:val="72"/>
        </w:rPr>
      </w:pPr>
      <w:r>
        <w:rPr>
          <w:rFonts w:ascii="宋体" w:hAnsi="宋体" w:cs="宋体" w:hint="eastAsia"/>
          <w:b/>
          <w:kern w:val="0"/>
          <w:sz w:val="72"/>
          <w:szCs w:val="72"/>
        </w:rPr>
        <w:t>导</w:t>
      </w:r>
    </w:p>
    <w:p w:rsidR="00081414" w:rsidRDefault="00081414" w:rsidP="00653D55">
      <w:pPr>
        <w:jc w:val="center"/>
        <w:rPr>
          <w:rFonts w:ascii="宋体" w:hAnsi="宋体" w:cs="宋体"/>
          <w:b/>
          <w:kern w:val="0"/>
          <w:sz w:val="72"/>
          <w:szCs w:val="72"/>
        </w:rPr>
      </w:pPr>
      <w:r>
        <w:rPr>
          <w:rFonts w:ascii="宋体" w:hAnsi="宋体" w:cs="宋体" w:hint="eastAsia"/>
          <w:b/>
          <w:kern w:val="0"/>
          <w:sz w:val="72"/>
          <w:szCs w:val="72"/>
        </w:rPr>
        <w:t>老</w:t>
      </w:r>
    </w:p>
    <w:p w:rsidR="00081414" w:rsidRDefault="00081414" w:rsidP="00653D55">
      <w:pPr>
        <w:jc w:val="center"/>
        <w:rPr>
          <w:rFonts w:ascii="宋体" w:hAnsi="宋体" w:cs="宋体"/>
          <w:b/>
          <w:kern w:val="0"/>
          <w:sz w:val="72"/>
          <w:szCs w:val="72"/>
        </w:rPr>
      </w:pPr>
      <w:r>
        <w:rPr>
          <w:rFonts w:ascii="宋体" w:hAnsi="宋体" w:cs="宋体" w:hint="eastAsia"/>
          <w:b/>
          <w:kern w:val="0"/>
          <w:sz w:val="72"/>
          <w:szCs w:val="72"/>
        </w:rPr>
        <w:t>师</w:t>
      </w:r>
    </w:p>
    <w:p w:rsidR="00653D55" w:rsidRDefault="00653D55" w:rsidP="00653D55">
      <w:pPr>
        <w:jc w:val="center"/>
        <w:rPr>
          <w:rFonts w:ascii="宋体" w:hAnsi="宋体" w:cs="宋体"/>
          <w:b/>
          <w:kern w:val="0"/>
          <w:sz w:val="72"/>
          <w:szCs w:val="72"/>
        </w:rPr>
      </w:pPr>
      <w:r>
        <w:rPr>
          <w:rFonts w:ascii="宋体" w:hAnsi="宋体" w:cs="宋体" w:hint="eastAsia"/>
          <w:b/>
          <w:kern w:val="0"/>
          <w:sz w:val="72"/>
          <w:szCs w:val="72"/>
        </w:rPr>
        <w:t xml:space="preserve">手 </w:t>
      </w:r>
    </w:p>
    <w:p w:rsidR="00653D55" w:rsidRDefault="00653D55" w:rsidP="00653D55">
      <w:pPr>
        <w:jc w:val="center"/>
        <w:rPr>
          <w:rFonts w:ascii="宋体" w:hAnsi="宋体" w:cs="宋体"/>
          <w:b/>
          <w:kern w:val="0"/>
          <w:sz w:val="72"/>
          <w:szCs w:val="72"/>
        </w:rPr>
      </w:pPr>
      <w:r>
        <w:rPr>
          <w:rFonts w:ascii="宋体" w:hAnsi="宋体" w:cs="宋体" w:hint="eastAsia"/>
          <w:b/>
          <w:kern w:val="0"/>
          <w:sz w:val="72"/>
          <w:szCs w:val="72"/>
        </w:rPr>
        <w:t>册</w:t>
      </w:r>
    </w:p>
    <w:p w:rsidR="00653D55" w:rsidRDefault="00653D55" w:rsidP="00653D55">
      <w:pPr>
        <w:jc w:val="center"/>
        <w:rPr>
          <w:rFonts w:ascii="宋体" w:hAnsi="宋体" w:cs="宋体"/>
          <w:b/>
          <w:spacing w:val="20"/>
          <w:kern w:val="0"/>
          <w:sz w:val="24"/>
        </w:rPr>
      </w:pPr>
    </w:p>
    <w:p w:rsidR="00653D55" w:rsidRDefault="00653D55" w:rsidP="00653D55">
      <w:pPr>
        <w:rPr>
          <w:rFonts w:ascii="宋体" w:hAnsi="宋体" w:cs="宋体"/>
          <w:b/>
          <w:spacing w:val="20"/>
          <w:kern w:val="0"/>
          <w:sz w:val="24"/>
        </w:rPr>
      </w:pPr>
    </w:p>
    <w:p w:rsidR="00653D55" w:rsidRDefault="00653D55" w:rsidP="00653D55">
      <w:pPr>
        <w:jc w:val="center"/>
        <w:rPr>
          <w:rFonts w:ascii="宋体" w:hAnsi="宋体" w:cs="宋体"/>
          <w:b/>
          <w:spacing w:val="20"/>
          <w:kern w:val="0"/>
          <w:sz w:val="28"/>
          <w:szCs w:val="28"/>
        </w:rPr>
      </w:pPr>
    </w:p>
    <w:p w:rsidR="00653D55" w:rsidRDefault="00653D55" w:rsidP="00081414">
      <w:pPr>
        <w:rPr>
          <w:rFonts w:ascii="宋体" w:hAnsi="宋体" w:cs="宋体"/>
          <w:b/>
          <w:spacing w:val="20"/>
          <w:kern w:val="0"/>
          <w:sz w:val="28"/>
          <w:szCs w:val="28"/>
        </w:rPr>
      </w:pPr>
    </w:p>
    <w:p w:rsidR="00081414" w:rsidRDefault="00081414" w:rsidP="00081414">
      <w:pPr>
        <w:rPr>
          <w:rFonts w:ascii="宋体" w:hAnsi="宋体" w:cs="宋体"/>
          <w:b/>
          <w:spacing w:val="20"/>
          <w:kern w:val="0"/>
          <w:sz w:val="28"/>
          <w:szCs w:val="28"/>
        </w:rPr>
      </w:pPr>
    </w:p>
    <w:p w:rsidR="00653D55" w:rsidRDefault="00653D55" w:rsidP="00653D55">
      <w:pPr>
        <w:jc w:val="center"/>
        <w:rPr>
          <w:rFonts w:ascii="宋体" w:hAnsi="宋体" w:cs="宋体"/>
          <w:b/>
          <w:spacing w:val="20"/>
          <w:kern w:val="0"/>
          <w:sz w:val="28"/>
          <w:szCs w:val="28"/>
        </w:rPr>
      </w:pPr>
    </w:p>
    <w:p w:rsidR="00653D55" w:rsidRDefault="00653D55" w:rsidP="00653D55">
      <w:pPr>
        <w:jc w:val="center"/>
        <w:rPr>
          <w:rFonts w:ascii="宋体" w:hAnsi="宋体" w:cs="宋体"/>
          <w:b/>
          <w:spacing w:val="20"/>
          <w:kern w:val="0"/>
          <w:sz w:val="28"/>
          <w:szCs w:val="28"/>
        </w:rPr>
      </w:pPr>
      <w:r>
        <w:rPr>
          <w:rFonts w:ascii="宋体" w:hAnsi="宋体" w:cs="宋体" w:hint="eastAsia"/>
          <w:b/>
          <w:spacing w:val="20"/>
          <w:kern w:val="0"/>
          <w:sz w:val="28"/>
          <w:szCs w:val="28"/>
        </w:rPr>
        <w:t>中国</w:t>
      </w:r>
      <w:r w:rsidR="005A6EEC">
        <w:rPr>
          <w:rFonts w:ascii="宋体" w:hAnsi="宋体" w:cs="宋体" w:hint="eastAsia"/>
          <w:b/>
          <w:spacing w:val="20"/>
          <w:kern w:val="0"/>
          <w:sz w:val="28"/>
          <w:szCs w:val="28"/>
        </w:rPr>
        <w:t>教师教育网</w:t>
      </w:r>
    </w:p>
    <w:p w:rsidR="00653D55" w:rsidRDefault="00653D55" w:rsidP="00653D55">
      <w:pPr>
        <w:jc w:val="center"/>
        <w:rPr>
          <w:rFonts w:ascii="宋体" w:hAnsi="宋体" w:cs="宋体"/>
          <w:b/>
          <w:spacing w:val="20"/>
          <w:kern w:val="0"/>
          <w:sz w:val="28"/>
          <w:szCs w:val="28"/>
        </w:rPr>
      </w:pPr>
      <w:r>
        <w:rPr>
          <w:rFonts w:ascii="宋体" w:hAnsi="宋体" w:cs="宋体" w:hint="eastAsia"/>
          <w:b/>
          <w:spacing w:val="20"/>
          <w:kern w:val="0"/>
          <w:sz w:val="28"/>
          <w:szCs w:val="28"/>
        </w:rPr>
        <w:t>201</w:t>
      </w:r>
      <w:r w:rsidR="005A6EEC">
        <w:rPr>
          <w:rFonts w:ascii="宋体" w:hAnsi="宋体" w:cs="宋体"/>
          <w:b/>
          <w:spacing w:val="20"/>
          <w:kern w:val="0"/>
          <w:sz w:val="28"/>
          <w:szCs w:val="28"/>
        </w:rPr>
        <w:t>6</w:t>
      </w:r>
      <w:r>
        <w:rPr>
          <w:rFonts w:ascii="宋体" w:hAnsi="宋体" w:cs="宋体" w:hint="eastAsia"/>
          <w:b/>
          <w:spacing w:val="20"/>
          <w:kern w:val="0"/>
          <w:sz w:val="28"/>
          <w:szCs w:val="28"/>
        </w:rPr>
        <w:t>年</w:t>
      </w:r>
      <w:r w:rsidR="0093477A">
        <w:rPr>
          <w:rFonts w:ascii="宋体" w:hAnsi="宋体" w:cs="宋体" w:hint="eastAsia"/>
          <w:b/>
          <w:spacing w:val="20"/>
          <w:kern w:val="0"/>
          <w:sz w:val="28"/>
          <w:szCs w:val="28"/>
        </w:rPr>
        <w:t>6</w:t>
      </w:r>
      <w:r>
        <w:rPr>
          <w:rFonts w:ascii="宋体" w:hAnsi="宋体" w:cs="宋体" w:hint="eastAsia"/>
          <w:b/>
          <w:spacing w:val="20"/>
          <w:kern w:val="0"/>
          <w:sz w:val="28"/>
          <w:szCs w:val="28"/>
        </w:rPr>
        <w:t>月制</w:t>
      </w:r>
    </w:p>
    <w:p w:rsidR="004704F1" w:rsidRDefault="004704F1" w:rsidP="00653D55">
      <w:pPr>
        <w:jc w:val="center"/>
        <w:rPr>
          <w:rFonts w:ascii="宋体" w:hAnsi="宋体" w:cs="宋体"/>
          <w:b/>
          <w:spacing w:val="20"/>
          <w:kern w:val="0"/>
          <w:sz w:val="28"/>
          <w:szCs w:val="28"/>
        </w:rPr>
      </w:pPr>
    </w:p>
    <w:p w:rsidR="00EE0D0C" w:rsidRDefault="00EE0D0C" w:rsidP="0048200D">
      <w:pPr>
        <w:spacing w:line="360" w:lineRule="auto"/>
        <w:ind w:left="482"/>
        <w:jc w:val="center"/>
        <w:outlineLvl w:val="0"/>
        <w:rPr>
          <w:rFonts w:ascii="微软雅黑" w:eastAsia="微软雅黑" w:hAnsi="微软雅黑"/>
          <w:b/>
          <w:sz w:val="32"/>
          <w:szCs w:val="32"/>
        </w:rPr>
      </w:pPr>
      <w:bookmarkStart w:id="0" w:name="_Toc430017577"/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辅导教师操作手册</w:t>
      </w:r>
    </w:p>
    <w:p w:rsidR="004F3F57" w:rsidRDefault="004F3F57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</w:p>
    <w:p w:rsidR="00EE0D0C" w:rsidRDefault="00EE0D0C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一、辅导教师工作流程图</w:t>
      </w:r>
      <w:bookmarkEnd w:id="0"/>
    </w:p>
    <w:p w:rsidR="00EE0D0C" w:rsidRDefault="00EE0D0C" w:rsidP="004F3F57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noProof/>
          <w:color w:val="333333"/>
          <w:kern w:val="0"/>
          <w:sz w:val="24"/>
          <w:bdr w:val="none" w:sz="0" w:space="0" w:color="auto" w:frame="1"/>
        </w:rPr>
        <w:drawing>
          <wp:inline distT="0" distB="0" distL="0" distR="0">
            <wp:extent cx="4476750" cy="2958816"/>
            <wp:effectExtent l="1905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5" cy="29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C" w:rsidRDefault="00EE0D0C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bookmarkStart w:id="1" w:name="_Toc430017578"/>
      <w:r>
        <w:rPr>
          <w:rFonts w:ascii="宋体" w:hAnsi="宋体" w:cs="宋体" w:hint="eastAsia"/>
          <w:b/>
          <w:sz w:val="24"/>
        </w:rPr>
        <w:t>二、如何</w:t>
      </w:r>
      <w:r w:rsidRPr="0083726B">
        <w:rPr>
          <w:rFonts w:ascii="宋体" w:hAnsi="宋体" w:cs="宋体" w:hint="eastAsia"/>
          <w:b/>
          <w:sz w:val="24"/>
        </w:rPr>
        <w:t>登录平台</w:t>
      </w:r>
      <w:bookmarkEnd w:id="1"/>
    </w:p>
    <w:p w:rsidR="005A6EEC" w:rsidRDefault="004704F1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直接使用</w:t>
      </w:r>
      <w:r w:rsidR="00741FA8">
        <w:rPr>
          <w:rFonts w:ascii="宋体" w:hAnsi="宋体" w:cs="宋体"/>
          <w:b/>
          <w:sz w:val="24"/>
        </w:rPr>
        <w:t>下发的账号和密码登录</w:t>
      </w:r>
      <w:bookmarkStart w:id="2" w:name="_Toc430017579"/>
      <w:r w:rsidR="0093477A">
        <w:rPr>
          <w:rFonts w:ascii="宋体" w:hAnsi="宋体" w:cs="宋体"/>
          <w:b/>
          <w:sz w:val="24"/>
        </w:rPr>
        <w:fldChar w:fldCharType="begin"/>
      </w:r>
      <w:r w:rsidR="0093477A">
        <w:rPr>
          <w:rFonts w:ascii="宋体" w:hAnsi="宋体" w:cs="宋体"/>
          <w:b/>
          <w:sz w:val="24"/>
        </w:rPr>
        <w:instrText xml:space="preserve"> HYPERLINK "http://2016lsyz.study.teacheredu.cn" </w:instrText>
      </w:r>
      <w:r w:rsidR="0093477A">
        <w:rPr>
          <w:rFonts w:ascii="宋体" w:hAnsi="宋体" w:cs="宋体"/>
          <w:b/>
          <w:sz w:val="24"/>
        </w:rPr>
        <w:fldChar w:fldCharType="separate"/>
      </w:r>
      <w:r w:rsidR="0093477A" w:rsidRPr="0093477A">
        <w:rPr>
          <w:rStyle w:val="a7"/>
          <w:rFonts w:ascii="宋体" w:hAnsi="宋体" w:cs="宋体"/>
          <w:b/>
          <w:sz w:val="24"/>
        </w:rPr>
        <w:t>http://2016lsyz.study.teacheredu.cn</w:t>
      </w:r>
      <w:r w:rsidR="0093477A">
        <w:rPr>
          <w:rFonts w:ascii="宋体" w:hAnsi="宋体" w:cs="宋体"/>
          <w:b/>
          <w:sz w:val="24"/>
        </w:rPr>
        <w:fldChar w:fldCharType="end"/>
      </w:r>
      <w:r w:rsidR="00741FA8">
        <w:rPr>
          <w:rFonts w:ascii="宋体" w:hAnsi="宋体" w:cs="宋体" w:hint="eastAsia"/>
          <w:b/>
          <w:sz w:val="24"/>
        </w:rPr>
        <w:t>，</w:t>
      </w:r>
    </w:p>
    <w:p w:rsidR="00741FA8" w:rsidRDefault="00741FA8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点击登录按钮即可</w:t>
      </w:r>
      <w:r>
        <w:rPr>
          <w:rFonts w:ascii="宋体" w:hAnsi="宋体" w:cs="宋体" w:hint="eastAsia"/>
          <w:b/>
          <w:sz w:val="24"/>
        </w:rPr>
        <w:t>（</w:t>
      </w:r>
      <w:r>
        <w:rPr>
          <w:rFonts w:ascii="宋体" w:hAnsi="宋体" w:cs="宋体"/>
          <w:b/>
          <w:sz w:val="24"/>
        </w:rPr>
        <w:t>如下图</w:t>
      </w:r>
      <w:r>
        <w:rPr>
          <w:rFonts w:ascii="宋体" w:hAnsi="宋体" w:cs="宋体" w:hint="eastAsia"/>
          <w:b/>
          <w:sz w:val="24"/>
        </w:rPr>
        <w:t>）</w:t>
      </w:r>
    </w:p>
    <w:p w:rsidR="00EE543B" w:rsidRDefault="00EE543B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noProof/>
          <w:sz w:val="24"/>
        </w:rPr>
        <w:drawing>
          <wp:inline distT="0" distB="0" distL="0" distR="0">
            <wp:extent cx="5274310" cy="1037697"/>
            <wp:effectExtent l="19050" t="0" r="2540" b="0"/>
            <wp:docPr id="7" name="图片 7" descr="C:\Users\Administrator\Documents\Tencent Files\1552720021\Image\C2C\`AAZ_2Q0W$O6$[]`X62$0$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552720021\Image\C2C\`AAZ_2Q0W$O6$[]`X62$0$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8" w:rsidRDefault="00741FA8" w:rsidP="0093477A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</w:p>
    <w:p w:rsidR="00EE0D0C" w:rsidRPr="00256889" w:rsidRDefault="00EE0D0C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三、如何</w:t>
      </w:r>
      <w:r w:rsidRPr="00B83D48">
        <w:rPr>
          <w:rFonts w:ascii="宋体" w:hAnsi="宋体" w:cs="宋体" w:hint="eastAsia"/>
          <w:b/>
          <w:sz w:val="24"/>
        </w:rPr>
        <w:t>利用平台开展辅导工作</w:t>
      </w:r>
      <w:bookmarkEnd w:id="2"/>
    </w:p>
    <w:p w:rsidR="00EE0D0C" w:rsidRPr="00206C84" w:rsidRDefault="00EE0D0C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3" w:name="_Toc430017580"/>
      <w:r w:rsidRPr="00206C84">
        <w:rPr>
          <w:rFonts w:ascii="宋体" w:hAnsi="宋体" w:cs="宋体" w:hint="eastAsia"/>
          <w:sz w:val="24"/>
        </w:rPr>
        <w:t>1.观看课程</w:t>
      </w:r>
      <w:bookmarkEnd w:id="3"/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点击“课程学习”按钮，进入课程列表，可以看到每门课程学习的人数，可以更有针对性的进行辅导，也可以看大家对课程的评论，点击课程后面的“进入学习”按钮，可以进入课程学习页面了解课程内容。</w:t>
      </w:r>
    </w:p>
    <w:p w:rsidR="00EE0D0C" w:rsidRDefault="00EE0D0C" w:rsidP="004F3F57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  <w:bdr w:val="single" w:sz="2" w:space="0" w:color="4F81BD"/>
        </w:rPr>
        <w:lastRenderedPageBreak/>
        <w:drawing>
          <wp:inline distT="0" distB="0" distL="0" distR="0">
            <wp:extent cx="5210175" cy="2106641"/>
            <wp:effectExtent l="19050" t="19050" r="28575" b="26959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06641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3F57" w:rsidRDefault="00EE0D0C" w:rsidP="004F3F57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进入课程学习页面，也可以点击页面上方的“发表评论”、“在线交流”按钮</w:t>
      </w:r>
    </w:p>
    <w:p w:rsidR="00EE0D0C" w:rsidRDefault="00EE0D0C" w:rsidP="004F3F57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对课程进行点评、辅导。</w:t>
      </w: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5295900" cy="2441233"/>
            <wp:effectExtent l="19050" t="19050" r="19050" b="16217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4123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D0C" w:rsidRDefault="00EE0D0C" w:rsidP="00EE0D0C">
      <w:pPr>
        <w:spacing w:line="360" w:lineRule="auto"/>
        <w:jc w:val="center"/>
        <w:rPr>
          <w:rFonts w:ascii="宋体" w:hAnsi="宋体" w:cs="宋体"/>
          <w:sz w:val="24"/>
        </w:rPr>
      </w:pPr>
    </w:p>
    <w:p w:rsidR="00EE0D0C" w:rsidRPr="00206C84" w:rsidRDefault="00C1073A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4" w:name="_Toc430017582"/>
      <w:r>
        <w:rPr>
          <w:rFonts w:ascii="宋体" w:hAnsi="宋体" w:cs="宋体"/>
          <w:sz w:val="24"/>
        </w:rPr>
        <w:t>2</w:t>
      </w:r>
      <w:r w:rsidR="00EE0D0C" w:rsidRPr="00206C84">
        <w:rPr>
          <w:rFonts w:ascii="宋体" w:hAnsi="宋体" w:cs="宋体" w:hint="eastAsia"/>
          <w:sz w:val="24"/>
        </w:rPr>
        <w:t>.批阅作业</w:t>
      </w:r>
      <w:bookmarkEnd w:id="4"/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点击左侧功能菜单中的“研修作业”按钮，进入作业列表，可以查看辅导教发布的研修作业，学员未提交人数、研修作业未批阅数量、已批阅数量，截止提交时间，对于未提交的学员可以点击“全部提醒”按钮给学员发送通知及时提交作业。</w:t>
      </w:r>
    </w:p>
    <w:p w:rsidR="00EE0D0C" w:rsidRDefault="00EE0D0C" w:rsidP="00463C0D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0" distR="0">
            <wp:extent cx="5227775" cy="3105150"/>
            <wp:effectExtent l="19050" t="19050" r="10975" b="190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75" cy="31051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D0C" w:rsidRPr="00E90DF0" w:rsidRDefault="00EE0D0C" w:rsidP="004F3F57">
      <w:pPr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点击上图中“查看提交详细”按钮，进入研修作业提交列表，可以查看每个学员提交情况，对于未批阅的研修作业，点击“批阅”按钮可进入作业批阅页面</w:t>
      </w:r>
      <w:r w:rsidR="00E90DF0"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5048250" cy="37623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DF0">
        <w:rPr>
          <w:rFonts w:ascii="宋体" w:hAnsi="宋体" w:cs="宋体" w:hint="eastAsia"/>
          <w:sz w:val="24"/>
        </w:rPr>
        <w:t>.</w:t>
      </w:r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研修作业批阅页面，可以对学员提交的作业评定等级，并对作业进行点评，优秀的研修作业也可以选择推荐，如果是不符合要求的作业，批阅后可以在消息栏输入原因，让学员重新提交。批阅完成后，会自动进入下一份作业，不需要返</w:t>
      </w:r>
      <w:r>
        <w:rPr>
          <w:rFonts w:ascii="宋体" w:hAnsi="宋体" w:cs="宋体" w:hint="eastAsia"/>
          <w:sz w:val="24"/>
        </w:rPr>
        <w:lastRenderedPageBreak/>
        <w:t>回研修作业列表页面，操作便捷。</w:t>
      </w:r>
    </w:p>
    <w:p w:rsidR="00EE0D0C" w:rsidRDefault="00EE0D0C" w:rsidP="004F3F57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  <w:bdr w:val="single" w:sz="4" w:space="0" w:color="4F81BD"/>
        </w:rPr>
        <w:drawing>
          <wp:inline distT="0" distB="0" distL="0" distR="0">
            <wp:extent cx="5166154" cy="3314700"/>
            <wp:effectExtent l="19050" t="19050" r="15446" b="1905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54" cy="3314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D0C" w:rsidRPr="00206C84" w:rsidRDefault="008D07E2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5" w:name="_Toc430017583"/>
      <w:r>
        <w:rPr>
          <w:rFonts w:ascii="宋体" w:hAnsi="宋体" w:cs="宋体"/>
          <w:sz w:val="24"/>
        </w:rPr>
        <w:t>3</w:t>
      </w:r>
      <w:r w:rsidR="00EE0D0C" w:rsidRPr="00206C84">
        <w:rPr>
          <w:rFonts w:ascii="宋体" w:hAnsi="宋体" w:cs="宋体" w:hint="eastAsia"/>
          <w:sz w:val="24"/>
        </w:rPr>
        <w:t>.推荐研修日志及资源分享（以研修日志为例）</w:t>
      </w:r>
      <w:bookmarkEnd w:id="5"/>
    </w:p>
    <w:p w:rsidR="00EE0D0C" w:rsidRPr="00B24327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24327">
        <w:rPr>
          <w:rFonts w:ascii="宋体" w:hAnsi="宋体" w:cs="宋体" w:hint="eastAsia"/>
          <w:sz w:val="24"/>
        </w:rPr>
        <w:t>进入“</w:t>
      </w:r>
      <w:r>
        <w:rPr>
          <w:rFonts w:ascii="宋体" w:hAnsi="宋体" w:cs="宋体" w:hint="eastAsia"/>
          <w:sz w:val="24"/>
        </w:rPr>
        <w:t>研修日志”，辅导教师可以看到“班级学员研修日志”，可进行删除、推荐、浏览及评论。</w:t>
      </w:r>
    </w:p>
    <w:p w:rsidR="00EE0D0C" w:rsidRPr="00A75761" w:rsidRDefault="00EE0D0C" w:rsidP="00463C0D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noProof/>
          <w:sz w:val="24"/>
        </w:rPr>
        <w:drawing>
          <wp:inline distT="0" distB="0" distL="0" distR="0">
            <wp:extent cx="5257800" cy="1495425"/>
            <wp:effectExtent l="1905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C" w:rsidRPr="00206C84" w:rsidRDefault="008D07E2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6" w:name="_Toc430017584"/>
      <w:r>
        <w:rPr>
          <w:rFonts w:ascii="宋体" w:hAnsi="宋体" w:cs="宋体"/>
          <w:sz w:val="24"/>
        </w:rPr>
        <w:t>4</w:t>
      </w:r>
      <w:r w:rsidR="00EE0D0C" w:rsidRPr="00206C84">
        <w:rPr>
          <w:rFonts w:ascii="宋体" w:hAnsi="宋体" w:cs="宋体" w:hint="eastAsia"/>
          <w:sz w:val="24"/>
        </w:rPr>
        <w:t>.论坛研讨</w:t>
      </w:r>
      <w:bookmarkEnd w:id="6"/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进入“论坛”，辅导教师可进行发帖及回帖，引领班级学员交流学习。</w:t>
      </w:r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在论坛中，可以看到“我发布的论坛”、“班级论坛”、“学科论坛”、“我相关的回复”。</w:t>
      </w:r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辅导教师可对自己发布的帖子，进入删除、编辑、浏览、回复、置顶、设为精华帖。</w:t>
      </w:r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同时，可对学员发布的帖子进行删除、浏览、回复、置顶、设为精华帖。</w:t>
      </w:r>
    </w:p>
    <w:p w:rsidR="00EE0D0C" w:rsidRDefault="00EE0D0C" w:rsidP="00012A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0" distR="0">
            <wp:extent cx="5276850" cy="1761815"/>
            <wp:effectExtent l="1905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C" w:rsidRDefault="00EE0D0C" w:rsidP="00012AC5">
      <w:pPr>
        <w:spacing w:line="360" w:lineRule="auto"/>
        <w:rPr>
          <w:rFonts w:ascii="宋体" w:hAnsi="宋体" w:cs="宋体"/>
          <w:sz w:val="24"/>
        </w:rPr>
      </w:pPr>
    </w:p>
    <w:p w:rsidR="00EE0D0C" w:rsidRDefault="00EE0D0C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bookmarkStart w:id="7" w:name="_Toc430017586"/>
      <w:r>
        <w:rPr>
          <w:rFonts w:ascii="宋体" w:hAnsi="宋体" w:cs="宋体" w:hint="eastAsia"/>
          <w:b/>
          <w:sz w:val="24"/>
        </w:rPr>
        <w:t>四、</w:t>
      </w:r>
      <w:r w:rsidRPr="00B83D48">
        <w:rPr>
          <w:rFonts w:ascii="宋体" w:hAnsi="宋体" w:cs="宋体" w:hint="eastAsia"/>
          <w:b/>
          <w:sz w:val="24"/>
        </w:rPr>
        <w:t>利用平台功能开展班级管理和督学工作</w:t>
      </w:r>
      <w:bookmarkEnd w:id="7"/>
    </w:p>
    <w:p w:rsidR="00EE0D0C" w:rsidRPr="00206C84" w:rsidRDefault="00EE0D0C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8" w:name="_Toc430017587"/>
      <w:r w:rsidRPr="00206C84">
        <w:rPr>
          <w:rFonts w:ascii="宋体" w:hAnsi="宋体" w:cs="宋体" w:hint="eastAsia"/>
          <w:sz w:val="24"/>
        </w:rPr>
        <w:t>1.发布公告</w:t>
      </w:r>
      <w:bookmarkEnd w:id="8"/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点击“公告”按钮，可以查看自己发布的公告，也可以对已发布的公告进行编辑和删除，点击左上角的“发布”按钮，可以发布新的公告。</w:t>
      </w:r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点击项目公告可以看到项目管理员发布的公告。</w:t>
      </w:r>
    </w:p>
    <w:p w:rsidR="00EE0D0C" w:rsidRDefault="00EE0D0C" w:rsidP="00012A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5274825" cy="1590675"/>
            <wp:effectExtent l="19050" t="19050" r="21075" b="2857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25" cy="1590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D0C" w:rsidRPr="00206C84" w:rsidRDefault="00EE0D0C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9" w:name="_Toc430017588"/>
      <w:r w:rsidRPr="00206C84">
        <w:rPr>
          <w:rFonts w:ascii="宋体" w:hAnsi="宋体" w:cs="宋体" w:hint="eastAsia"/>
          <w:sz w:val="24"/>
        </w:rPr>
        <w:t>2.学员学习情况查询</w:t>
      </w:r>
      <w:bookmarkEnd w:id="9"/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点击“统计查询”按钮，可以查看到本班所有学员学习情况，并且可以将查询到的数据以excel表格的形式导出。培训结束后，对优秀的学员可以点击统计查询结果中的“推荐”按钮进行推优。</w:t>
      </w:r>
    </w:p>
    <w:p w:rsidR="00EE0D0C" w:rsidRPr="00F74BC5" w:rsidRDefault="00EE0D0C" w:rsidP="00EE0D0C">
      <w:pPr>
        <w:spacing w:line="360" w:lineRule="auto"/>
        <w:ind w:firstLineChars="200" w:firstLine="480"/>
        <w:rPr>
          <w:rFonts w:ascii="宋体" w:hAnsi="宋体" w:cs="宋体"/>
          <w:color w:val="FF0000"/>
          <w:sz w:val="24"/>
        </w:rPr>
      </w:pPr>
      <w:r w:rsidRPr="00F74BC5">
        <w:rPr>
          <w:rFonts w:ascii="宋体" w:hAnsi="宋体" w:cs="宋体" w:hint="eastAsia"/>
          <w:color w:val="FF0000"/>
          <w:sz w:val="24"/>
        </w:rPr>
        <w:t>注：显示搜索结果选项可以设置要查询的数据项目。</w:t>
      </w:r>
      <w:r w:rsidR="00E90DF0">
        <w:rPr>
          <w:rFonts w:ascii="宋体" w:hAnsi="宋体" w:cs="宋体" w:hint="eastAsia"/>
          <w:color w:val="FF0000"/>
          <w:sz w:val="24"/>
        </w:rPr>
        <w:t>为了方便辅导老师操作,我们已配置好与考核相关的内容。辅导老师只需点击统计查询—查询—导出即可。·</w:t>
      </w:r>
    </w:p>
    <w:p w:rsidR="00EE0D0C" w:rsidRDefault="00EE0D0C" w:rsidP="00012A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  <w:bdr w:val="single" w:sz="2" w:space="0" w:color="4F81BD"/>
        </w:rPr>
        <w:lastRenderedPageBreak/>
        <w:drawing>
          <wp:inline distT="0" distB="0" distL="0" distR="0">
            <wp:extent cx="5229311" cy="3143250"/>
            <wp:effectExtent l="19050" t="19050" r="28489" b="1905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311" cy="31432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04F1" w:rsidRDefault="00E90DF0" w:rsidP="00012A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</w:p>
    <w:p w:rsidR="004704F1" w:rsidRPr="00A24E04" w:rsidRDefault="004704F1" w:rsidP="00012AC5">
      <w:pPr>
        <w:spacing w:line="360" w:lineRule="auto"/>
        <w:rPr>
          <w:rFonts w:ascii="宋体" w:hAnsi="宋体" w:cs="宋体"/>
          <w:sz w:val="24"/>
        </w:rPr>
      </w:pPr>
    </w:p>
    <w:p w:rsidR="00EE0D0C" w:rsidRDefault="00EE0D0C" w:rsidP="00EE0D0C">
      <w:pPr>
        <w:spacing w:line="360" w:lineRule="auto"/>
        <w:ind w:left="482"/>
        <w:outlineLvl w:val="0"/>
        <w:rPr>
          <w:rFonts w:ascii="宋体" w:hAnsi="宋体" w:cs="宋体"/>
          <w:b/>
          <w:sz w:val="24"/>
        </w:rPr>
      </w:pPr>
      <w:bookmarkStart w:id="10" w:name="_Toc430017589"/>
      <w:r>
        <w:rPr>
          <w:rFonts w:ascii="宋体" w:hAnsi="宋体" w:cs="宋体" w:hint="eastAsia"/>
          <w:b/>
          <w:sz w:val="24"/>
        </w:rPr>
        <w:t>五、</w:t>
      </w:r>
      <w:r w:rsidRPr="00E17E0D">
        <w:rPr>
          <w:rFonts w:ascii="宋体" w:hAnsi="宋体" w:cs="宋体" w:hint="eastAsia"/>
          <w:b/>
          <w:sz w:val="24"/>
        </w:rPr>
        <w:t>其他辅助功能</w:t>
      </w:r>
      <w:bookmarkEnd w:id="10"/>
    </w:p>
    <w:p w:rsidR="00EE0D0C" w:rsidRPr="00206C84" w:rsidRDefault="00EE0D0C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11" w:name="_Toc430017590"/>
      <w:r w:rsidRPr="00206C84">
        <w:rPr>
          <w:rFonts w:ascii="宋体" w:hAnsi="宋体" w:cs="宋体" w:hint="eastAsia"/>
          <w:sz w:val="24"/>
        </w:rPr>
        <w:t>1.辅导工作室</w:t>
      </w:r>
      <w:bookmarkEnd w:id="11"/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辅导工作室右上角的信息按钮可以查看管理员发布的通知、学员好友发布的短消息，“</w:t>
      </w: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333375" cy="333375"/>
            <wp:effectExtent l="1905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”按钮提示接收到的通知、短消息数量，点击后可以进入通知、短消息列表查看具体内容，并可以对收到的短消息进行回复。</w:t>
      </w:r>
    </w:p>
    <w:p w:rsidR="00EE0D0C" w:rsidRDefault="00EE0D0C" w:rsidP="00012AC5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790950" cy="1355367"/>
            <wp:effectExtent l="1905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3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5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C" w:rsidRDefault="00EE0D0C" w:rsidP="00012A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5276850" cy="1800225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C" w:rsidRDefault="00EE0D0C" w:rsidP="00EE0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辅导工作室中还可以查看自己所辅导的班级，点击左侧班级名称可进入班级主页查看本班学员提交的作品、学习情况等。点击导航条上的“项目主页”、“地市”、“学科”等可分别进入对应的主页查看各级数据。</w:t>
      </w:r>
    </w:p>
    <w:p w:rsidR="00EE0D0C" w:rsidRDefault="00EE0D0C" w:rsidP="00012AC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  <w:bdr w:val="single" w:sz="2" w:space="0" w:color="4F81BD"/>
        </w:rPr>
        <w:drawing>
          <wp:inline distT="0" distB="0" distL="0" distR="0">
            <wp:extent cx="5256709" cy="2486025"/>
            <wp:effectExtent l="19050" t="19050" r="20141" b="2857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09" cy="24860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D0C" w:rsidRPr="00206C84" w:rsidRDefault="00EE0D0C" w:rsidP="00EE0D0C">
      <w:pPr>
        <w:pStyle w:val="2"/>
        <w:spacing w:before="0" w:after="0" w:line="360" w:lineRule="auto"/>
        <w:ind w:firstLineChars="200" w:firstLine="482"/>
        <w:rPr>
          <w:rFonts w:ascii="宋体" w:hAnsi="宋体" w:cs="宋体"/>
          <w:sz w:val="24"/>
        </w:rPr>
      </w:pPr>
      <w:bookmarkStart w:id="12" w:name="_Toc430017591"/>
      <w:r w:rsidRPr="00206C84">
        <w:rPr>
          <w:rFonts w:ascii="宋体" w:hAnsi="宋体" w:cs="宋体" w:hint="eastAsia"/>
          <w:sz w:val="24"/>
        </w:rPr>
        <w:t>2.项目主页</w:t>
      </w:r>
      <w:bookmarkEnd w:id="12"/>
    </w:p>
    <w:p w:rsidR="00EE0D0C" w:rsidRDefault="00EE0D0C" w:rsidP="00012AC5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333333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333333"/>
          <w:kern w:val="0"/>
          <w:sz w:val="24"/>
          <w:bdr w:val="none" w:sz="0" w:space="0" w:color="auto" w:frame="1"/>
        </w:rPr>
        <w:t>在工作室中</w:t>
      </w:r>
      <w:r w:rsidRPr="006A42CA">
        <w:rPr>
          <w:rFonts w:ascii="宋体" w:hAnsi="宋体" w:cs="宋体" w:hint="eastAsia"/>
          <w:color w:val="333333"/>
          <w:kern w:val="0"/>
          <w:sz w:val="24"/>
          <w:bdr w:val="none" w:sz="0" w:space="0" w:color="auto" w:frame="1"/>
        </w:rPr>
        <w:t>，点击导航条的“项目主页”链接，可以进入项目主页。在项目主页上可以查看培训的</w:t>
      </w:r>
      <w:r w:rsidRPr="00E418C1">
        <w:rPr>
          <w:rFonts w:ascii="宋体" w:hAnsi="宋体" w:cs="宋体" w:hint="eastAsia"/>
          <w:b/>
          <w:color w:val="333333"/>
          <w:kern w:val="0"/>
          <w:sz w:val="24"/>
          <w:bdr w:val="none" w:sz="0" w:space="0" w:color="auto" w:frame="1"/>
        </w:rPr>
        <w:t>考核方案、公告</w:t>
      </w:r>
      <w:r w:rsidRPr="006A42CA">
        <w:rPr>
          <w:rFonts w:ascii="宋体" w:hAnsi="宋体" w:cs="宋体" w:hint="eastAsia"/>
          <w:color w:val="333333"/>
          <w:kern w:val="0"/>
          <w:sz w:val="24"/>
          <w:bdr w:val="none" w:sz="0" w:space="0" w:color="auto" w:frame="1"/>
        </w:rPr>
        <w:t>等相关信息。</w:t>
      </w:r>
      <w:r>
        <w:rPr>
          <w:rFonts w:ascii="宋体" w:hAnsi="宋体" w:cs="宋体" w:hint="eastAsia"/>
          <w:noProof/>
          <w:color w:val="333333"/>
          <w:kern w:val="0"/>
          <w:sz w:val="24"/>
          <w:bdr w:val="none" w:sz="0" w:space="0" w:color="auto" w:frame="1"/>
        </w:rPr>
        <w:drawing>
          <wp:inline distT="0" distB="0" distL="0" distR="0">
            <wp:extent cx="3933825" cy="2635663"/>
            <wp:effectExtent l="19050" t="19050" r="28575" b="12287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35663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D0C" w:rsidRDefault="00EE0D0C" w:rsidP="00EE0D0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333333"/>
          <w:kern w:val="0"/>
          <w:sz w:val="24"/>
          <w:bdr w:val="none" w:sz="0" w:space="0" w:color="auto" w:frame="1"/>
        </w:rPr>
        <w:t>从项目主页返回辅导教师工作室操作如下：</w:t>
      </w:r>
    </w:p>
    <w:p w:rsidR="00EE0D0C" w:rsidRPr="003429FC" w:rsidRDefault="00EE0D0C" w:rsidP="00EE0D0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color w:val="333333"/>
          <w:kern w:val="0"/>
          <w:szCs w:val="21"/>
        </w:rPr>
      </w:pPr>
      <w:r w:rsidRPr="00C452FC">
        <w:rPr>
          <w:rFonts w:ascii="宋体" w:hAnsi="宋体" w:cs="宋体" w:hint="eastAsia"/>
          <w:b/>
          <w:bCs/>
          <w:color w:val="0000CC"/>
          <w:kern w:val="0"/>
          <w:sz w:val="24"/>
          <w:bdr w:val="none" w:sz="0" w:space="0" w:color="auto" w:frame="1"/>
        </w:rPr>
        <w:t>项目首页最上方</w:t>
      </w:r>
      <w:r>
        <w:rPr>
          <w:rFonts w:ascii="宋体" w:hAnsi="宋体" w:cs="宋体" w:hint="eastAsia"/>
          <w:color w:val="333333"/>
          <w:kern w:val="0"/>
          <w:sz w:val="24"/>
          <w:bdr w:val="none" w:sz="0" w:space="0" w:color="auto" w:frame="1"/>
        </w:rPr>
        <w:t>，</w:t>
      </w:r>
      <w:r w:rsidRPr="006A42CA">
        <w:rPr>
          <w:rFonts w:ascii="宋体" w:hAnsi="宋体" w:cs="宋体" w:hint="eastAsia"/>
          <w:b/>
          <w:bCs/>
          <w:color w:val="0000CC"/>
          <w:kern w:val="0"/>
          <w:sz w:val="24"/>
          <w:bdr w:val="none" w:sz="0" w:space="0" w:color="auto" w:frame="1"/>
        </w:rPr>
        <w:t>将鼠标移到“工作室”，会自动弹出所参加的项目，点击项目名称后就可进入个人研修工作室。</w:t>
      </w:r>
    </w:p>
    <w:p w:rsidR="00EE0D0C" w:rsidRPr="00EE0D0C" w:rsidRDefault="00EE0D0C" w:rsidP="00EE0D0C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EE5CA5" w:rsidRPr="0091609B" w:rsidRDefault="0084296A">
      <w:pPr>
        <w:rPr>
          <w:i/>
          <w:sz w:val="28"/>
          <w:szCs w:val="28"/>
        </w:rPr>
      </w:pPr>
      <w:bookmarkStart w:id="13" w:name="_GoBack"/>
      <w:bookmarkEnd w:id="13"/>
      <w:r w:rsidRPr="007F74A4">
        <w:rPr>
          <w:i/>
          <w:sz w:val="28"/>
          <w:szCs w:val="28"/>
        </w:rPr>
        <w:t>备注</w:t>
      </w:r>
      <w:r w:rsidRPr="007F74A4">
        <w:rPr>
          <w:rFonts w:hint="eastAsia"/>
          <w:i/>
          <w:sz w:val="28"/>
          <w:szCs w:val="28"/>
        </w:rPr>
        <w:t>：</w:t>
      </w:r>
      <w:r w:rsidR="007F74A4">
        <w:rPr>
          <w:rFonts w:hint="eastAsia"/>
          <w:i/>
          <w:sz w:val="28"/>
          <w:szCs w:val="28"/>
        </w:rPr>
        <w:t>（</w:t>
      </w:r>
      <w:r w:rsidR="007F74A4" w:rsidRPr="007F74A4">
        <w:rPr>
          <w:rFonts w:hint="eastAsia"/>
          <w:i/>
          <w:sz w:val="28"/>
          <w:szCs w:val="28"/>
        </w:rPr>
        <w:t>客服电话：</w:t>
      </w:r>
      <w:r w:rsidR="007F74A4" w:rsidRPr="007F74A4">
        <w:rPr>
          <w:rFonts w:hint="eastAsia"/>
          <w:i/>
          <w:sz w:val="28"/>
          <w:szCs w:val="28"/>
        </w:rPr>
        <w:t>028-8</w:t>
      </w:r>
      <w:r w:rsidR="000E678A">
        <w:rPr>
          <w:rFonts w:hint="eastAsia"/>
          <w:i/>
          <w:sz w:val="28"/>
          <w:szCs w:val="28"/>
        </w:rPr>
        <w:t>4</w:t>
      </w:r>
      <w:r w:rsidR="007F74A4" w:rsidRPr="007F74A4">
        <w:rPr>
          <w:rFonts w:hint="eastAsia"/>
          <w:i/>
          <w:sz w:val="28"/>
          <w:szCs w:val="28"/>
        </w:rPr>
        <w:t>762629</w:t>
      </w:r>
      <w:r w:rsidR="005A6EEC">
        <w:rPr>
          <w:rFonts w:hint="eastAsia"/>
          <w:i/>
          <w:sz w:val="28"/>
          <w:szCs w:val="28"/>
        </w:rPr>
        <w:t>）</w:t>
      </w:r>
    </w:p>
    <w:sectPr w:rsidR="00EE5CA5" w:rsidRPr="0091609B" w:rsidSect="003573DB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4C" w:rsidRDefault="0069554C" w:rsidP="00653D55">
      <w:r>
        <w:separator/>
      </w:r>
    </w:p>
  </w:endnote>
  <w:endnote w:type="continuationSeparator" w:id="0">
    <w:p w:rsidR="0069554C" w:rsidRDefault="0069554C" w:rsidP="0065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58251"/>
      <w:docPartObj>
        <w:docPartGallery w:val="Page Numbers (Bottom of Page)"/>
        <w:docPartUnique/>
      </w:docPartObj>
    </w:sdtPr>
    <w:sdtEndPr/>
    <w:sdtContent>
      <w:p w:rsidR="00EE0D0C" w:rsidRDefault="00921980">
        <w:pPr>
          <w:pStyle w:val="a4"/>
          <w:jc w:val="center"/>
        </w:pPr>
        <w:r>
          <w:fldChar w:fldCharType="begin"/>
        </w:r>
        <w:r w:rsidR="00C029A5">
          <w:instrText xml:space="preserve"> PAGE   \* MERGEFORMAT </w:instrText>
        </w:r>
        <w:r>
          <w:fldChar w:fldCharType="separate"/>
        </w:r>
        <w:r w:rsidR="002C6704" w:rsidRPr="002C67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E0D0C" w:rsidRDefault="00EE0D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4C" w:rsidRDefault="0069554C" w:rsidP="00653D55">
      <w:r>
        <w:separator/>
      </w:r>
    </w:p>
  </w:footnote>
  <w:footnote w:type="continuationSeparator" w:id="0">
    <w:p w:rsidR="0069554C" w:rsidRDefault="0069554C" w:rsidP="0065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3777"/>
    <w:multiLevelType w:val="hybridMultilevel"/>
    <w:tmpl w:val="E54C2A02"/>
    <w:lvl w:ilvl="0" w:tplc="0280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C5747D"/>
    <w:multiLevelType w:val="hybridMultilevel"/>
    <w:tmpl w:val="6C403F08"/>
    <w:lvl w:ilvl="0" w:tplc="F676C08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1A1A1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FEB448"/>
    <w:multiLevelType w:val="singleLevel"/>
    <w:tmpl w:val="4EAC752C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D55"/>
    <w:rsid w:val="00012AC5"/>
    <w:rsid w:val="000270A9"/>
    <w:rsid w:val="00052DF6"/>
    <w:rsid w:val="00081414"/>
    <w:rsid w:val="000E678A"/>
    <w:rsid w:val="00114206"/>
    <w:rsid w:val="00180831"/>
    <w:rsid w:val="001B339A"/>
    <w:rsid w:val="00283BF6"/>
    <w:rsid w:val="002C4D93"/>
    <w:rsid w:val="002C6704"/>
    <w:rsid w:val="002F657B"/>
    <w:rsid w:val="00311027"/>
    <w:rsid w:val="003573DB"/>
    <w:rsid w:val="003E5A60"/>
    <w:rsid w:val="003E640B"/>
    <w:rsid w:val="003F166E"/>
    <w:rsid w:val="003F7856"/>
    <w:rsid w:val="00425F7E"/>
    <w:rsid w:val="00440240"/>
    <w:rsid w:val="00463C0D"/>
    <w:rsid w:val="004704F1"/>
    <w:rsid w:val="0048200D"/>
    <w:rsid w:val="00484A3A"/>
    <w:rsid w:val="004E2A3E"/>
    <w:rsid w:val="004F3F57"/>
    <w:rsid w:val="00504F5F"/>
    <w:rsid w:val="005314CC"/>
    <w:rsid w:val="0054349E"/>
    <w:rsid w:val="005A6EEC"/>
    <w:rsid w:val="00621DE2"/>
    <w:rsid w:val="00653D55"/>
    <w:rsid w:val="00654E0F"/>
    <w:rsid w:val="006666BF"/>
    <w:rsid w:val="0069554C"/>
    <w:rsid w:val="00741FA8"/>
    <w:rsid w:val="007472FD"/>
    <w:rsid w:val="00754706"/>
    <w:rsid w:val="00754A2E"/>
    <w:rsid w:val="00791C88"/>
    <w:rsid w:val="007C2384"/>
    <w:rsid w:val="007F5ADC"/>
    <w:rsid w:val="007F74A4"/>
    <w:rsid w:val="0084296A"/>
    <w:rsid w:val="00887B4D"/>
    <w:rsid w:val="00897973"/>
    <w:rsid w:val="008A1CFA"/>
    <w:rsid w:val="008D07E2"/>
    <w:rsid w:val="008D2792"/>
    <w:rsid w:val="008F3860"/>
    <w:rsid w:val="0091609B"/>
    <w:rsid w:val="00921980"/>
    <w:rsid w:val="0093477A"/>
    <w:rsid w:val="0094366D"/>
    <w:rsid w:val="009C4589"/>
    <w:rsid w:val="009D0CDD"/>
    <w:rsid w:val="00A053DA"/>
    <w:rsid w:val="00A42A4E"/>
    <w:rsid w:val="00A72490"/>
    <w:rsid w:val="00A75B5C"/>
    <w:rsid w:val="00AD4440"/>
    <w:rsid w:val="00B332FF"/>
    <w:rsid w:val="00B872C4"/>
    <w:rsid w:val="00B92B3E"/>
    <w:rsid w:val="00BC2E71"/>
    <w:rsid w:val="00BF74AB"/>
    <w:rsid w:val="00BF7CC2"/>
    <w:rsid w:val="00C029A5"/>
    <w:rsid w:val="00C07701"/>
    <w:rsid w:val="00C1073A"/>
    <w:rsid w:val="00C14625"/>
    <w:rsid w:val="00C36872"/>
    <w:rsid w:val="00C67AD5"/>
    <w:rsid w:val="00CE141F"/>
    <w:rsid w:val="00D02943"/>
    <w:rsid w:val="00D42DA4"/>
    <w:rsid w:val="00E90DF0"/>
    <w:rsid w:val="00EE0D0C"/>
    <w:rsid w:val="00EE543B"/>
    <w:rsid w:val="00EE5CA5"/>
    <w:rsid w:val="00EF0602"/>
    <w:rsid w:val="00F0690C"/>
    <w:rsid w:val="00F23ECA"/>
    <w:rsid w:val="00F277A4"/>
    <w:rsid w:val="00F44B81"/>
    <w:rsid w:val="00F45164"/>
    <w:rsid w:val="00F56673"/>
    <w:rsid w:val="00F56FFB"/>
    <w:rsid w:val="00F742C2"/>
    <w:rsid w:val="00F934EF"/>
    <w:rsid w:val="00FA152C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C87F8-EA8A-47A8-8F7A-F7E3E555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5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D0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D55"/>
    <w:rPr>
      <w:sz w:val="18"/>
      <w:szCs w:val="18"/>
    </w:rPr>
  </w:style>
  <w:style w:type="character" w:customStyle="1" w:styleId="Char1">
    <w:name w:val="列出段落 Char"/>
    <w:link w:val="a5"/>
    <w:uiPriority w:val="34"/>
    <w:locked/>
    <w:rsid w:val="00653D55"/>
  </w:style>
  <w:style w:type="paragraph" w:styleId="a5">
    <w:name w:val="List Paragraph"/>
    <w:basedOn w:val="a"/>
    <w:link w:val="Char1"/>
    <w:uiPriority w:val="34"/>
    <w:qFormat/>
    <w:rsid w:val="00653D5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2"/>
    <w:uiPriority w:val="99"/>
    <w:semiHidden/>
    <w:unhideWhenUsed/>
    <w:rsid w:val="00653D5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53D55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E0D0C"/>
    <w:rPr>
      <w:strike w:val="0"/>
      <w:dstrike w:val="0"/>
      <w:color w:val="3399CC"/>
      <w:u w:val="none"/>
      <w:effect w:val="none"/>
    </w:rPr>
  </w:style>
  <w:style w:type="paragraph" w:styleId="1">
    <w:name w:val="toc 1"/>
    <w:basedOn w:val="a"/>
    <w:next w:val="a"/>
    <w:autoRedefine/>
    <w:uiPriority w:val="39"/>
    <w:unhideWhenUsed/>
    <w:rsid w:val="00EE0D0C"/>
    <w:rPr>
      <w:rFonts w:ascii="Times New Roman" w:hAnsi="Times New Roman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EE0D0C"/>
    <w:pPr>
      <w:ind w:leftChars="200" w:left="420"/>
    </w:pPr>
    <w:rPr>
      <w:rFonts w:ascii="Times New Roman" w:hAnsi="Times New Roman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E0D0C"/>
    <w:rPr>
      <w:rFonts w:ascii="Cambria" w:eastAsia="宋体" w:hAnsi="Cambria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027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irongtxt1">
    <w:name w:val="neirongtxt1"/>
    <w:basedOn w:val="a0"/>
    <w:rsid w:val="004704F1"/>
    <w:rPr>
      <w:color w:val="127AD6"/>
      <w:sz w:val="21"/>
      <w:szCs w:val="21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74D0-7413-4E01-8BEF-E135BA81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lihuazhong</dc:creator>
  <cp:keywords/>
  <dc:description/>
  <cp:lastModifiedBy>wuliang zhang</cp:lastModifiedBy>
  <cp:revision>51</cp:revision>
  <cp:lastPrinted>2016-01-21T08:13:00Z</cp:lastPrinted>
  <dcterms:created xsi:type="dcterms:W3CDTF">2015-10-12T02:24:00Z</dcterms:created>
  <dcterms:modified xsi:type="dcterms:W3CDTF">2016-07-01T08:20:00Z</dcterms:modified>
</cp:coreProperties>
</file>