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auto"/>
        <w:ind w:left="0" w:right="0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长沙县大同星沙小学</w:t>
      </w:r>
    </w:p>
    <w:p>
      <w:pPr>
        <w:pStyle w:val="2"/>
        <w:spacing w:before="0" w:line="360" w:lineRule="auto"/>
        <w:ind w:left="0" w:right="0"/>
        <w:rPr>
          <w:sz w:val="36"/>
          <w:szCs w:val="36"/>
        </w:rPr>
      </w:pPr>
      <w:r>
        <w:rPr>
          <w:rFonts w:hint="eastAsia"/>
          <w:sz w:val="36"/>
          <w:szCs w:val="36"/>
        </w:rPr>
        <w:t>信息技术应用</w:t>
      </w:r>
      <w:r>
        <w:rPr>
          <w:sz w:val="36"/>
          <w:szCs w:val="36"/>
        </w:rPr>
        <w:t>能力提升工程 2.0个人研修</w:t>
      </w:r>
      <w:r>
        <w:rPr>
          <w:rFonts w:hint="eastAsia"/>
          <w:sz w:val="36"/>
          <w:szCs w:val="36"/>
          <w:lang w:val="en-US"/>
        </w:rPr>
        <w:t>计划</w:t>
      </w:r>
    </w:p>
    <w:tbl>
      <w:tblPr>
        <w:tblStyle w:val="3"/>
        <w:tblW w:w="0" w:type="auto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838"/>
        <w:gridCol w:w="1347"/>
        <w:gridCol w:w="1646"/>
        <w:gridCol w:w="3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859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/>
              </w:rPr>
              <w:t>一、个人基本情况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318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邓佳</w:t>
            </w:r>
          </w:p>
        </w:tc>
        <w:tc>
          <w:tcPr>
            <w:tcW w:w="16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318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34</w:t>
            </w:r>
          </w:p>
        </w:tc>
        <w:tc>
          <w:tcPr>
            <w:tcW w:w="16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教龄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318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</w:t>
            </w:r>
          </w:p>
        </w:tc>
        <w:tc>
          <w:tcPr>
            <w:tcW w:w="16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任教年级</w:t>
            </w:r>
          </w:p>
        </w:tc>
        <w:tc>
          <w:tcPr>
            <w:tcW w:w="318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七年级</w:t>
            </w:r>
          </w:p>
        </w:tc>
        <w:tc>
          <w:tcPr>
            <w:tcW w:w="16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任教学科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所在教研组</w:t>
            </w:r>
          </w:p>
        </w:tc>
        <w:tc>
          <w:tcPr>
            <w:tcW w:w="8247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体育教研组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450" w:type="dxa"/>
            <w:gridSpan w:val="2"/>
            <w:shd w:val="clear" w:color="auto" w:fill="D7D7D7" w:themeFill="background1" w:themeFillShade="D8"/>
          </w:tcPr>
          <w:p>
            <w:pPr>
              <w:pStyle w:val="7"/>
              <w:spacing w:before="101" w:line="242" w:lineRule="auto"/>
              <w:ind w:left="142" w:right="130"/>
              <w:rPr>
                <w:sz w:val="28"/>
                <w:lang w:val="en-US"/>
              </w:rPr>
            </w:pPr>
            <w:r>
              <w:rPr>
                <w:sz w:val="28"/>
              </w:rPr>
              <w:t>信息技术应用能力提升工程1.0 测评</w:t>
            </w:r>
            <w:r>
              <w:rPr>
                <w:rFonts w:hint="eastAsia"/>
                <w:sz w:val="28"/>
                <w:lang w:val="en-US"/>
              </w:rPr>
              <w:t>情况</w:t>
            </w:r>
          </w:p>
        </w:tc>
        <w:tc>
          <w:tcPr>
            <w:tcW w:w="6409" w:type="dxa"/>
            <w:gridSpan w:val="3"/>
            <w:shd w:val="clear" w:color="auto" w:fill="FFFFFF" w:themeFill="background1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604"/>
                <w:tab w:val="left" w:pos="1441"/>
                <w:tab w:val="left" w:pos="2531"/>
                <w:tab w:val="left" w:pos="3620"/>
                <w:tab w:val="left" w:pos="4988"/>
              </w:tabs>
              <w:spacing w:before="192"/>
              <w:ind w:hanging="253"/>
              <w:rPr>
                <w:sz w:val="28"/>
              </w:rPr>
            </w:pPr>
            <w:r>
              <w:rPr>
                <w:rFonts w:hint="eastAsia"/>
                <w:sz w:val="28"/>
              </w:rPr>
              <w:t>优秀</w:t>
            </w:r>
            <w:r>
              <w:rPr>
                <w:rFonts w:hint="eastAsia" w:ascii="黑体" w:hAnsi="黑体" w:eastAsia="黑体"/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FE"/>
            </w:r>
            <w:r>
              <w:rPr>
                <w:rFonts w:hint="eastAsia"/>
                <w:sz w:val="28"/>
              </w:rPr>
              <w:t>良好</w:t>
            </w:r>
            <w:r>
              <w:rPr>
                <w:rFonts w:hint="eastAsia" w:ascii="黑体" w:hAnsi="黑体" w:eastAsia="黑体"/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>合格</w:t>
            </w:r>
            <w:r>
              <w:rPr>
                <w:rFonts w:hint="eastAsia" w:ascii="黑体" w:hAnsi="黑体" w:eastAsia="黑体"/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>不</w:t>
            </w:r>
            <w:r>
              <w:rPr>
                <w:rFonts w:hint="eastAsia"/>
                <w:spacing w:val="-3"/>
                <w:sz w:val="28"/>
              </w:rPr>
              <w:t>合</w:t>
            </w:r>
            <w:r>
              <w:rPr>
                <w:rFonts w:hint="eastAsia"/>
                <w:sz w:val="28"/>
              </w:rPr>
              <w:t>格</w:t>
            </w:r>
            <w:r>
              <w:rPr>
                <w:rFonts w:hint="eastAsia" w:ascii="黑体" w:hAnsi="黑体" w:eastAsia="黑体"/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>未</w:t>
            </w:r>
            <w:r>
              <w:rPr>
                <w:rFonts w:hint="eastAsia"/>
                <w:spacing w:val="-3"/>
                <w:sz w:val="28"/>
              </w:rPr>
              <w:t>参</w:t>
            </w:r>
            <w:r>
              <w:rPr>
                <w:rFonts w:hint="eastAsia"/>
                <w:sz w:val="28"/>
              </w:rPr>
              <w:t>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59" w:type="dxa"/>
            <w:gridSpan w:val="5"/>
          </w:tcPr>
          <w:p>
            <w:pPr>
              <w:pStyle w:val="7"/>
              <w:spacing w:before="101" w:line="242" w:lineRule="auto"/>
              <w:ind w:left="142" w:right="130"/>
              <w:jc w:val="center"/>
              <w:rPr>
                <w:sz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/>
              </w:rPr>
              <w:t>二、培训前测（教师信息化教学能力起点自我分析）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9" w:hRule="atLeast"/>
        </w:trPr>
        <w:tc>
          <w:tcPr>
            <w:tcW w:w="1612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7"/>
              <w:spacing w:before="187" w:line="242" w:lineRule="auto"/>
              <w:ind w:left="150" w:right="138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硬件操作技能</w:t>
            </w:r>
          </w:p>
        </w:tc>
        <w:tc>
          <w:tcPr>
            <w:tcW w:w="82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187" w:line="242" w:lineRule="auto"/>
              <w:ind w:left="150" w:right="138" w:firstLine="480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熟悉电脑运行操作系统。能正常使用计算机，对大多数计算机硬件操作能适应。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软件使用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技能</w:t>
            </w:r>
          </w:p>
        </w:tc>
        <w:tc>
          <w:tcPr>
            <w:tcW w:w="82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before="187" w:line="242" w:lineRule="auto"/>
              <w:ind w:left="150" w:right="138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能正常操作教学软件，会在网上搜索教学资源获取信息。如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ppt，word等。</w:t>
            </w:r>
          </w:p>
          <w:p>
            <w:pPr>
              <w:pStyle w:val="7"/>
              <w:numPr>
                <w:ilvl w:val="0"/>
                <w:numId w:val="2"/>
              </w:numPr>
              <w:spacing w:before="187" w:line="242" w:lineRule="auto"/>
              <w:ind w:left="150" w:right="138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可以进行文字处理，素材加工。可以进行视频剪辑，配音，制作等等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信息技术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课堂应用</w:t>
            </w:r>
          </w:p>
        </w:tc>
        <w:tc>
          <w:tcPr>
            <w:tcW w:w="82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before="4" w:line="540" w:lineRule="atLeast"/>
              <w:ind w:left="107" w:right="150" w:firstLine="480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在课堂中，利用课件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ppt、图片、音乐、视频等信息技术手段配合课堂教学，使课堂教学更加具有吸引力和精彩性。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3"/>
        <w:tblW w:w="0" w:type="auto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8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841" w:type="dxa"/>
            <w:gridSpan w:val="2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 w:eastAsiaTheme="minorEastAsia"/>
                <w:sz w:val="24"/>
                <w:szCs w:val="24"/>
                <w:lang w:val="en-US"/>
              </w:rPr>
              <w:t>三、能力提升目标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612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选择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能力点</w:t>
            </w:r>
          </w:p>
          <w:p>
            <w:pPr>
              <w:pStyle w:val="7"/>
              <w:spacing w:before="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spacing w:before="1" w:line="242" w:lineRule="auto"/>
              <w:ind w:left="150" w:right="138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229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183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资源获取与筛选 </w:t>
            </w:r>
          </w:p>
          <w:p>
            <w:pPr>
              <w:pStyle w:val="7"/>
              <w:spacing w:before="183"/>
              <w:jc w:val="both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19.技术支持的听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评课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选择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原因</w:t>
            </w:r>
          </w:p>
        </w:tc>
        <w:tc>
          <w:tcPr>
            <w:tcW w:w="8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" w:line="400" w:lineRule="exact"/>
              <w:ind w:left="108" w:right="96" w:firstLine="480" w:firstLineChars="20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随着课程改革的深入，对我们教师的教学理念，教学方式都有了更高的要求与转变.以我现有的文化知识、教育思想和教育理念、现代教育技术的运用等方面,已跟不上高质量的推进素质教育的需要。为了促进教学实践与理论的结合，提高自己的政治、业务水平和师德修养,使自己的教育教学行为更能符合时代的要求,首先要脚踏实地的抓好自己业务学习，通过自主学习来满足现代教育的需要，全面提高教学质量。让自己在平时的教育、教学工作中更加得心应手，以满足学校教育教学工作的需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pStyle w:val="7"/>
              <w:spacing w:before="182" w:line="242" w:lineRule="auto"/>
              <w:ind w:right="138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信息化能力提升目标</w:t>
            </w:r>
          </w:p>
        </w:tc>
        <w:tc>
          <w:tcPr>
            <w:tcW w:w="8229" w:type="dxa"/>
          </w:tcPr>
          <w:p>
            <w:pPr>
              <w:pStyle w:val="7"/>
              <w:spacing w:before="18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1、加强学习,掌握正确的教育观点。</w:t>
            </w:r>
          </w:p>
          <w:p>
            <w:pPr>
              <w:pStyle w:val="7"/>
              <w:spacing w:before="18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2、了解教育工作的基本规律和基本方法,进行教育实践。</w:t>
            </w:r>
          </w:p>
          <w:p>
            <w:pPr>
              <w:pStyle w:val="7"/>
              <w:spacing w:before="18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3、了解学科的发展动向和最新的研究成果。</w:t>
            </w:r>
          </w:p>
          <w:p>
            <w:pPr>
              <w:pStyle w:val="7"/>
              <w:spacing w:before="18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4、将掌握的教育理论转变成教育教学的实际能力。</w:t>
            </w:r>
          </w:p>
          <w:p>
            <w:pPr>
              <w:pStyle w:val="7"/>
              <w:spacing w:before="18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5、进一步提高现代信息意识，提高现代信息技术水平，能对计算机进行必要的维护,会熟练使用办公软件进行文字处理,素材加工，课件修改、制作，网络资源搜索等。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9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spacing w:before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spacing w:line="242" w:lineRule="auto"/>
              <w:ind w:left="290" w:right="138" w:hanging="14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研修方法或措施</w:t>
            </w:r>
          </w:p>
        </w:tc>
        <w:tc>
          <w:tcPr>
            <w:tcW w:w="822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" w:line="360" w:lineRule="auto"/>
              <w:ind w:right="96" w:rightChars="0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利用课余时间坚持每周进行业务学习,做到定时、定内容,学习有关优化课程结构的文章和走进课程的信息报道。充分集中时间学习相关的信息技术与专业的练习，确保课课有辅助教学的多媒体课件。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2.认真研读相关的书籍，比如《如何制作课件》、《如何备好每一堂课》、《如何上好每一堂课》；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" w:line="360" w:lineRule="auto"/>
              <w:ind w:right="96" w:rightChars="0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3.借助集体备课、集体听评课的好方法，不断充实自己。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spacing w:before="1" w:line="244" w:lineRule="auto"/>
              <w:ind w:left="290" w:right="138" w:hanging="14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预期达成的效果</w:t>
            </w:r>
          </w:p>
        </w:tc>
        <w:tc>
          <w:tcPr>
            <w:tcW w:w="8229" w:type="dxa"/>
          </w:tcPr>
          <w:p>
            <w:pPr>
              <w:pStyle w:val="7"/>
              <w:numPr>
                <w:ilvl w:val="0"/>
                <w:numId w:val="3"/>
              </w:numPr>
              <w:spacing w:before="186"/>
              <w:ind w:left="10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掌握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课件制作方法如: photoshop、flash等软件的学习;音频视频处理软件的使用编辑;计算机的保养与维修等。</w:t>
            </w:r>
          </w:p>
          <w:p>
            <w:pPr>
              <w:pStyle w:val="7"/>
              <w:numPr>
                <w:ilvl w:val="0"/>
                <w:numId w:val="3"/>
              </w:numPr>
              <w:spacing w:before="186"/>
              <w:ind w:left="10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学会利用信息技术完成微课的设计与制作。</w:t>
            </w:r>
          </w:p>
          <w:p>
            <w:pPr>
              <w:pStyle w:val="7"/>
              <w:numPr>
                <w:ilvl w:val="0"/>
                <w:numId w:val="3"/>
              </w:numPr>
              <w:spacing w:before="186"/>
              <w:ind w:left="10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会熟练使用办公软件进行文字处理,素材加工，课件修改、制作，网络资源搜索等。</w:t>
            </w:r>
          </w:p>
          <w:p>
            <w:pPr>
              <w:pStyle w:val="7"/>
              <w:spacing w:before="186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利用信息技术听评课，备课等。</w:t>
            </w:r>
          </w:p>
        </w:tc>
      </w:tr>
    </w:tbl>
    <w:p/>
    <w:sectPr>
      <w:pgSz w:w="11910" w:h="16840"/>
      <w:pgMar w:top="1200" w:right="92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FBBA6"/>
    <w:multiLevelType w:val="singleLevel"/>
    <w:tmpl w:val="8E4FBBA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B3F3F89"/>
    <w:multiLevelType w:val="multilevel"/>
    <w:tmpl w:val="2B3F3F89"/>
    <w:lvl w:ilvl="0" w:tentative="0">
      <w:start w:val="0"/>
      <w:numFmt w:val="bullet"/>
      <w:lvlText w:val=""/>
      <w:lvlJc w:val="left"/>
      <w:pPr>
        <w:ind w:left="603" w:hanging="252"/>
      </w:pPr>
      <w:rPr>
        <w:rFonts w:hint="default" w:ascii="Wingdings" w:hAnsi="Wingdings" w:eastAsia="Wingdings" w:cs="Wingdings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82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64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46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28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10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92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674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256" w:hanging="252"/>
      </w:pPr>
      <w:rPr>
        <w:rFonts w:hint="default"/>
        <w:lang w:val="zh-CN" w:eastAsia="zh-CN" w:bidi="zh-CN"/>
      </w:rPr>
    </w:lvl>
  </w:abstractNum>
  <w:abstractNum w:abstractNumId="2">
    <w:nsid w:val="36948813"/>
    <w:multiLevelType w:val="singleLevel"/>
    <w:tmpl w:val="369488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5F"/>
    <w:rsid w:val="0017045F"/>
    <w:rsid w:val="002E3CEA"/>
    <w:rsid w:val="0048783F"/>
    <w:rsid w:val="00666B0B"/>
    <w:rsid w:val="00755BB3"/>
    <w:rsid w:val="007A6678"/>
    <w:rsid w:val="007C0C12"/>
    <w:rsid w:val="00827D46"/>
    <w:rsid w:val="06A0398A"/>
    <w:rsid w:val="0E474675"/>
    <w:rsid w:val="1DB44507"/>
    <w:rsid w:val="592A2885"/>
    <w:rsid w:val="5BDA1BBB"/>
    <w:rsid w:val="7E3929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1585" w:right="1446"/>
      <w:jc w:val="center"/>
    </w:pPr>
    <w:rPr>
      <w:rFonts w:ascii="黑体" w:hAnsi="黑体" w:eastAsia="黑体" w:cs="黑体"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1161</Characters>
  <Lines>9</Lines>
  <Paragraphs>2</Paragraphs>
  <TotalTime>2</TotalTime>
  <ScaleCrop>false</ScaleCrop>
  <LinksUpToDate>false</LinksUpToDate>
  <CharactersWithSpaces>1362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2020-10-26T02:55:00Z</dcterms:created>
  <dc:creator>Administrator</dc:creator>
  <cp:lastModifiedBy>qtzx</cp:lastModifiedBy>
  <dcterms:modified xsi:type="dcterms:W3CDTF">2021-11-16T08:08:28Z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2020-10-26T00:00:00Z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6B686146C4D3454988E27D0986B05D52</vt:lpwstr>
  </property>
</Properties>
</file>