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3"/>
      </w:pPr>
    </w:p>
    <w:p>
      <w:pPr>
        <w:pStyle w:val="3"/>
        <w:spacing w:before="43"/>
        <w:ind w:left="960"/>
      </w:pPr>
    </w:p>
    <w:p>
      <w:pPr>
        <w:pStyle w:val="3"/>
        <w:spacing w:before="43"/>
        <w:ind w:left="960"/>
      </w:pPr>
    </w:p>
    <w:p>
      <w:pPr>
        <w:pStyle w:val="3"/>
        <w:spacing w:before="43"/>
        <w:ind w:left="960"/>
      </w:pPr>
      <w:r>
        <w:t>附件 3：</w:t>
      </w:r>
    </w:p>
    <w:p>
      <w:pPr>
        <w:pStyle w:val="3"/>
      </w:pPr>
    </w:p>
    <w:p>
      <w:pPr>
        <w:pStyle w:val="3"/>
        <w:spacing w:before="1"/>
        <w:rPr>
          <w:sz w:val="42"/>
        </w:rPr>
      </w:pPr>
    </w:p>
    <w:p>
      <w:pPr>
        <w:pStyle w:val="3"/>
        <w:spacing w:line="374" w:lineRule="auto"/>
        <w:ind w:left="2560" w:right="665" w:hanging="1599"/>
      </w:pPr>
      <w:r>
        <w:rPr>
          <w:spacing w:val="-8"/>
          <w:w w:val="95"/>
        </w:rPr>
        <w:t>“省培计划（2021）”</w:t>
      </w:r>
      <w:r>
        <w:rPr>
          <w:spacing w:val="-5"/>
          <w:w w:val="95"/>
        </w:rPr>
        <w:t xml:space="preserve">——河南省高中教师信息技术应用能力提升  </w:t>
      </w:r>
      <w:r>
        <w:rPr>
          <w:spacing w:val="-26"/>
        </w:rPr>
        <w:t xml:space="preserve">工程 </w:t>
      </w:r>
      <w:r>
        <w:t>2.0</w:t>
      </w:r>
      <w:r>
        <w:rPr>
          <w:spacing w:val="-9"/>
        </w:rPr>
        <w:t xml:space="preserve"> 培训项目整校推进规划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4"/>
        <w:rPr>
          <w:sz w:val="21"/>
        </w:rPr>
      </w:pPr>
    </w:p>
    <w:p>
      <w:pPr>
        <w:pStyle w:val="6"/>
        <w:tabs>
          <w:tab w:val="left" w:pos="7277"/>
        </w:tabs>
        <w:spacing w:before="0"/>
        <w:rPr>
          <w:rFonts w:ascii="Times New Roman" w:eastAsia="Times New Roman"/>
        </w:rPr>
      </w:pPr>
      <w:r>
        <w:rPr>
          <w:w w:val="95"/>
        </w:rPr>
        <w:t>省/市/县：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hint="eastAsia" w:ascii="Times New Roman"/>
          <w:w w:val="95"/>
          <w:u w:val="single"/>
          <w:lang w:eastAsia="zh-CN"/>
        </w:rPr>
        <w:t>河南省南阳市淅川县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2"/>
        <w:rPr>
          <w:rFonts w:ascii="Times New Roman"/>
          <w:b w:val="0"/>
          <w:sz w:val="20"/>
        </w:rPr>
      </w:pPr>
    </w:p>
    <w:p>
      <w:pPr>
        <w:tabs>
          <w:tab w:val="left" w:pos="7277"/>
        </w:tabs>
        <w:spacing w:before="64"/>
        <w:ind w:left="1600" w:right="0" w:firstLine="0"/>
        <w:jc w:val="left"/>
        <w:rPr>
          <w:rFonts w:ascii="Times New Roman" w:eastAsia="Times New Roman"/>
          <w:sz w:val="32"/>
        </w:rPr>
      </w:pPr>
      <w:r>
        <w:rPr>
          <w:w w:val="95"/>
          <w:sz w:val="32"/>
        </w:rPr>
        <w:t>学校名称：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hint="eastAsia" w:ascii="Times New Roman"/>
          <w:w w:val="95"/>
          <w:sz w:val="32"/>
          <w:u w:val="single"/>
          <w:lang w:eastAsia="zh-CN"/>
        </w:rPr>
        <w:t>淅川县第二高级中学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2"/>
        <w:rPr>
          <w:rFonts w:ascii="Times New Roman"/>
          <w:b w:val="0"/>
          <w:sz w:val="20"/>
        </w:rPr>
      </w:pPr>
    </w:p>
    <w:p>
      <w:pPr>
        <w:tabs>
          <w:tab w:val="left" w:pos="2560"/>
          <w:tab w:val="left" w:pos="7277"/>
        </w:tabs>
        <w:spacing w:before="65"/>
        <w:ind w:left="1600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>学</w:t>
      </w:r>
      <w:r>
        <w:rPr>
          <w:sz w:val="32"/>
        </w:rPr>
        <w:tab/>
      </w:r>
      <w:r>
        <w:rPr>
          <w:w w:val="95"/>
          <w:sz w:val="32"/>
        </w:rPr>
        <w:t>段：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hint="eastAsia" w:ascii="Times New Roman"/>
          <w:w w:val="95"/>
          <w:sz w:val="32"/>
          <w:u w:val="single"/>
          <w:lang w:eastAsia="zh-CN"/>
        </w:rPr>
        <w:t>高中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1"/>
        <w:rPr>
          <w:rFonts w:ascii="Times New Roman"/>
          <w:b w:val="0"/>
          <w:sz w:val="20"/>
        </w:rPr>
      </w:pPr>
    </w:p>
    <w:p>
      <w:pPr>
        <w:tabs>
          <w:tab w:val="left" w:pos="7277"/>
        </w:tabs>
        <w:spacing w:before="65"/>
        <w:ind w:left="1600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>负</w:t>
      </w:r>
      <w:r>
        <w:rPr>
          <w:spacing w:val="-1"/>
          <w:sz w:val="32"/>
        </w:rPr>
        <w:t xml:space="preserve"> </w:t>
      </w:r>
      <w:r>
        <w:rPr>
          <w:sz w:val="32"/>
        </w:rPr>
        <w:t>责</w:t>
      </w:r>
      <w:r>
        <w:rPr>
          <w:spacing w:val="-1"/>
          <w:sz w:val="32"/>
        </w:rPr>
        <w:t xml:space="preserve"> </w:t>
      </w:r>
      <w:r>
        <w:rPr>
          <w:sz w:val="32"/>
        </w:rPr>
        <w:t>人：</w:t>
      </w:r>
      <w:r>
        <w:rPr>
          <w:rFonts w:hint="eastAsia" w:ascii="Times New Roman"/>
          <w:sz w:val="32"/>
          <w:u w:val="single"/>
          <w:lang w:eastAsia="zh-CN"/>
        </w:rPr>
        <w:t>李杰华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1"/>
        </w:rPr>
      </w:pPr>
    </w:p>
    <w:p>
      <w:pPr>
        <w:tabs>
          <w:tab w:val="left" w:pos="7277"/>
        </w:tabs>
        <w:spacing w:before="54"/>
        <w:ind w:left="1600" w:right="0" w:firstLine="0"/>
        <w:jc w:val="left"/>
        <w:rPr>
          <w:rFonts w:ascii="Times New Roman" w:eastAsia="Times New Roman"/>
          <w:sz w:val="32"/>
        </w:rPr>
      </w:pPr>
      <w:r>
        <w:rPr>
          <w:w w:val="95"/>
          <w:sz w:val="32"/>
        </w:rPr>
        <w:t>联系电话：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hint="eastAsia" w:ascii="Times New Roman"/>
          <w:w w:val="95"/>
          <w:sz w:val="32"/>
          <w:u w:val="single"/>
          <w:lang w:val="en-US" w:eastAsia="zh-CN"/>
        </w:rPr>
        <w:t>18338105868</w:t>
      </w:r>
      <w:r>
        <w:rPr>
          <w:rFonts w:ascii="Times New Roman" w:eastAsia="Times New Roman"/>
          <w:sz w:val="32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32"/>
        </w:rPr>
        <w:sectPr>
          <w:footerReference r:id="rId5" w:type="default"/>
          <w:pgSz w:w="11910" w:h="16840"/>
          <w:pgMar w:top="1500" w:right="820" w:bottom="280" w:left="840" w:header="720" w:footer="720" w:gutter="0"/>
          <w:cols w:space="720" w:num="1"/>
        </w:sectPr>
      </w:pPr>
    </w:p>
    <w:p>
      <w:pPr>
        <w:spacing w:before="132"/>
        <w:ind w:left="96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一、基本信息</w:t>
      </w:r>
    </w:p>
    <w:p>
      <w:pPr>
        <w:pStyle w:val="3"/>
        <w:spacing w:before="7"/>
        <w:rPr>
          <w:b w:val="0"/>
          <w:sz w:val="17"/>
        </w:rPr>
      </w:pPr>
    </w:p>
    <w:tbl>
      <w:tblPr>
        <w:tblStyle w:val="9"/>
        <w:tblW w:w="0" w:type="auto"/>
        <w:tblInd w:w="5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780"/>
        <w:gridCol w:w="1675"/>
        <w:gridCol w:w="290"/>
        <w:gridCol w:w="760"/>
        <w:gridCol w:w="368"/>
        <w:gridCol w:w="1663"/>
        <w:gridCol w:w="96"/>
        <w:gridCol w:w="708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696" w:type="dxa"/>
            <w:gridSpan w:val="2"/>
          </w:tcPr>
          <w:p>
            <w:pPr>
              <w:pStyle w:val="13"/>
              <w:spacing w:before="12"/>
              <w:rPr>
                <w:rFonts w:ascii="黑体"/>
                <w:sz w:val="25"/>
              </w:rPr>
            </w:pPr>
          </w:p>
          <w:p>
            <w:pPr>
              <w:pStyle w:val="13"/>
              <w:ind w:left="427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学校名称</w:t>
            </w:r>
          </w:p>
        </w:tc>
        <w:tc>
          <w:tcPr>
            <w:tcW w:w="4852" w:type="dxa"/>
            <w:gridSpan w:val="6"/>
          </w:tcPr>
          <w:p>
            <w:pPr>
              <w:pStyle w:val="13"/>
              <w:rPr>
                <w:rFonts w:ascii="Times New Roman"/>
                <w:sz w:val="22"/>
              </w:rPr>
            </w:pPr>
          </w:p>
          <w:p>
            <w:pPr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淅川县第二高级中学</w:t>
            </w:r>
          </w:p>
        </w:tc>
        <w:tc>
          <w:tcPr>
            <w:tcW w:w="708" w:type="dxa"/>
          </w:tcPr>
          <w:p>
            <w:pPr>
              <w:pStyle w:val="13"/>
              <w:spacing w:before="50" w:line="360" w:lineRule="atLeast"/>
              <w:ind w:left="143" w:right="1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所涉学段</w:t>
            </w:r>
          </w:p>
        </w:tc>
        <w:tc>
          <w:tcPr>
            <w:tcW w:w="1953" w:type="dxa"/>
          </w:tcPr>
          <w:p>
            <w:pPr>
              <w:pStyle w:val="13"/>
              <w:rPr>
                <w:rFonts w:hint="eastAsia" w:ascii="Times New Roman"/>
                <w:sz w:val="22"/>
                <w:lang w:eastAsia="zh-CN"/>
              </w:rPr>
            </w:pPr>
          </w:p>
          <w:p>
            <w:pPr>
              <w:pStyle w:val="13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高中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16" w:type="dxa"/>
            <w:vMerge w:val="restart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2"/>
              </w:rPr>
            </w:pPr>
          </w:p>
          <w:p>
            <w:pPr>
              <w:pStyle w:val="13"/>
              <w:spacing w:before="1" w:line="357" w:lineRule="auto"/>
              <w:ind w:left="142" w:right="130" w:firstLine="105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学校负责人</w:t>
            </w:r>
          </w:p>
        </w:tc>
        <w:tc>
          <w:tcPr>
            <w:tcW w:w="780" w:type="dxa"/>
          </w:tcPr>
          <w:p>
            <w:pPr>
              <w:pStyle w:val="13"/>
              <w:spacing w:before="1"/>
              <w:rPr>
                <w:rFonts w:ascii="黑体"/>
                <w:sz w:val="23"/>
              </w:rPr>
            </w:pPr>
          </w:p>
          <w:p>
            <w:pPr>
              <w:pStyle w:val="13"/>
              <w:spacing w:before="1"/>
              <w:ind w:left="17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姓名</w:t>
            </w:r>
          </w:p>
        </w:tc>
        <w:tc>
          <w:tcPr>
            <w:tcW w:w="1965" w:type="dxa"/>
            <w:gridSpan w:val="2"/>
          </w:tcPr>
          <w:p>
            <w:pPr>
              <w:pStyle w:val="13"/>
              <w:rPr>
                <w:rFonts w:ascii="Times New Roman"/>
                <w:sz w:val="22"/>
              </w:rPr>
            </w:pPr>
          </w:p>
          <w:p>
            <w:pPr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李杰华</w:t>
            </w:r>
          </w:p>
        </w:tc>
        <w:tc>
          <w:tcPr>
            <w:tcW w:w="760" w:type="dxa"/>
          </w:tcPr>
          <w:p>
            <w:pPr>
              <w:pStyle w:val="13"/>
              <w:spacing w:before="6"/>
              <w:rPr>
                <w:rFonts w:ascii="黑体"/>
                <w:sz w:val="20"/>
              </w:rPr>
            </w:pPr>
          </w:p>
          <w:p>
            <w:pPr>
              <w:pStyle w:val="13"/>
              <w:ind w:left="148" w:right="14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职务</w:t>
            </w:r>
          </w:p>
        </w:tc>
        <w:tc>
          <w:tcPr>
            <w:tcW w:w="2127" w:type="dxa"/>
            <w:gridSpan w:val="3"/>
          </w:tcPr>
          <w:p>
            <w:pPr>
              <w:pStyle w:val="13"/>
              <w:rPr>
                <w:rFonts w:ascii="Times New Roman"/>
                <w:sz w:val="22"/>
              </w:rPr>
            </w:pPr>
          </w:p>
          <w:p>
            <w:pPr>
              <w:pStyle w:val="13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副校长</w:t>
            </w:r>
          </w:p>
        </w:tc>
        <w:tc>
          <w:tcPr>
            <w:tcW w:w="708" w:type="dxa"/>
          </w:tcPr>
          <w:p>
            <w:pPr>
              <w:pStyle w:val="13"/>
              <w:spacing w:before="6"/>
              <w:rPr>
                <w:rFonts w:ascii="黑体"/>
                <w:sz w:val="20"/>
              </w:rPr>
            </w:pPr>
          </w:p>
          <w:p>
            <w:pPr>
              <w:pStyle w:val="13"/>
              <w:ind w:left="122" w:right="11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职称</w:t>
            </w:r>
          </w:p>
        </w:tc>
        <w:tc>
          <w:tcPr>
            <w:tcW w:w="1953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  <w:p>
            <w:pPr>
              <w:pStyle w:val="13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副</w:t>
            </w:r>
            <w:r>
              <w:rPr>
                <w:rFonts w:hint="eastAsia" w:ascii="Times New Roman"/>
                <w:sz w:val="22"/>
                <w:lang w:eastAsia="zh-CN"/>
              </w:rPr>
              <w:t>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13"/>
              <w:spacing w:before="52" w:line="360" w:lineRule="atLeast"/>
              <w:ind w:left="178" w:right="17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联系电话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18338105868</w:t>
            </w:r>
          </w:p>
        </w:tc>
        <w:tc>
          <w:tcPr>
            <w:tcW w:w="760" w:type="dxa"/>
          </w:tcPr>
          <w:p>
            <w:pPr>
              <w:pStyle w:val="13"/>
              <w:spacing w:before="7"/>
              <w:rPr>
                <w:rFonts w:ascii="黑体"/>
                <w:sz w:val="22"/>
              </w:rPr>
            </w:pPr>
          </w:p>
          <w:p>
            <w:pPr>
              <w:pStyle w:val="13"/>
              <w:ind w:left="148" w:right="14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手机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13"/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18338105868</w:t>
            </w:r>
          </w:p>
        </w:tc>
        <w:tc>
          <w:tcPr>
            <w:tcW w:w="708" w:type="dxa"/>
          </w:tcPr>
          <w:p>
            <w:pPr>
              <w:pStyle w:val="13"/>
              <w:spacing w:before="7"/>
              <w:rPr>
                <w:rFonts w:ascii="黑体"/>
                <w:sz w:val="22"/>
              </w:rPr>
            </w:pPr>
          </w:p>
          <w:p>
            <w:pPr>
              <w:pStyle w:val="13"/>
              <w:ind w:left="122" w:right="11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邮箱</w:t>
            </w:r>
          </w:p>
        </w:tc>
        <w:tc>
          <w:tcPr>
            <w:tcW w:w="1953" w:type="dxa"/>
            <w:vAlign w:val="center"/>
          </w:tcPr>
          <w:p>
            <w:pPr>
              <w:pStyle w:val="13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</w:rPr>
              <w:t>hnxceg</w:t>
            </w:r>
            <w:r>
              <w:rPr>
                <w:rFonts w:hint="eastAsia" w:ascii="Times New Roman"/>
                <w:sz w:val="22"/>
                <w:lang w:val="en-US" w:eastAsia="zh-CN"/>
              </w:rPr>
              <w:t>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6" w:type="dxa"/>
            <w:vMerge w:val="restart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spacing w:before="1"/>
              <w:rPr>
                <w:rFonts w:ascii="黑体"/>
                <w:sz w:val="19"/>
              </w:rPr>
            </w:pPr>
          </w:p>
          <w:p>
            <w:pPr>
              <w:pStyle w:val="13"/>
              <w:spacing w:line="357" w:lineRule="auto"/>
              <w:ind w:left="142" w:right="130"/>
              <w:jc w:val="both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信息技术环境现状</w:t>
            </w:r>
          </w:p>
        </w:tc>
        <w:tc>
          <w:tcPr>
            <w:tcW w:w="8293" w:type="dxa"/>
            <w:gridSpan w:val="9"/>
          </w:tcPr>
          <w:p>
            <w:pPr>
              <w:pStyle w:val="13"/>
              <w:spacing w:before="120"/>
              <w:ind w:left="2135" w:right="2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平台建设（有/无，有就在前面</w:t>
            </w:r>
            <w:r>
              <w:rPr>
                <w:rFonts w:ascii="Wingdings" w:hAnsi="Wingdings" w:eastAsia="Wingdings"/>
                <w:sz w:val="21"/>
              </w:rPr>
              <w:t></w:t>
            </w:r>
            <w:r>
              <w:rPr>
                <w:b/>
                <w:sz w:val="21"/>
              </w:rPr>
              <w:t>打“</w:t>
            </w:r>
            <w:r>
              <w:rPr>
                <w:rFonts w:ascii="Arial" w:hAnsi="Arial" w:eastAsia="Arial"/>
                <w:b/>
                <w:sz w:val="21"/>
              </w:rPr>
              <w:t>√</w:t>
            </w:r>
            <w:r>
              <w:rPr>
                <w:b/>
                <w:sz w:val="21"/>
              </w:rPr>
              <w:t>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400"/>
              </w:tabs>
              <w:spacing w:before="141" w:after="0" w:line="240" w:lineRule="auto"/>
              <w:ind w:left="399" w:right="0" w:hanging="294"/>
              <w:jc w:val="left"/>
              <w:rPr>
                <w:sz w:val="21"/>
              </w:rPr>
            </w:pPr>
            <w:r>
              <w:rPr>
                <w:sz w:val="21"/>
              </w:rPr>
              <w:t>办公管理平台</w:t>
            </w:r>
          </w:p>
        </w:tc>
        <w:tc>
          <w:tcPr>
            <w:tcW w:w="3081" w:type="dxa"/>
            <w:gridSpan w:val="4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400"/>
              </w:tabs>
              <w:spacing w:before="141" w:after="0" w:line="240" w:lineRule="auto"/>
              <w:ind w:left="399" w:right="0" w:hanging="293"/>
              <w:jc w:val="left"/>
              <w:rPr>
                <w:sz w:val="21"/>
              </w:rPr>
            </w:pPr>
            <w:r>
              <w:rPr>
                <w:sz w:val="21"/>
              </w:rPr>
              <w:t>教学平台</w:t>
            </w:r>
          </w:p>
        </w:tc>
        <w:tc>
          <w:tcPr>
            <w:tcW w:w="2757" w:type="dxa"/>
            <w:gridSpan w:val="3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401"/>
              </w:tabs>
              <w:spacing w:before="141" w:after="0" w:line="240" w:lineRule="auto"/>
              <w:ind w:left="400" w:right="0" w:hanging="294"/>
              <w:jc w:val="left"/>
              <w:rPr>
                <w:sz w:val="21"/>
              </w:rPr>
            </w:pPr>
            <w:r>
              <w:rPr>
                <w:sz w:val="21"/>
              </w:rPr>
              <w:t>教研平台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</w:tcPr>
          <w:p>
            <w:pPr>
              <w:pStyle w:val="13"/>
              <w:numPr>
                <w:ilvl w:val="0"/>
                <w:numId w:val="0"/>
              </w:numPr>
              <w:tabs>
                <w:tab w:val="left" w:pos="400"/>
              </w:tabs>
              <w:spacing w:before="162" w:after="0" w:line="240" w:lineRule="auto"/>
              <w:ind w:left="105" w:leftChars="0" w:right="0" w:rightChars="0"/>
              <w:jc w:val="left"/>
              <w:rPr>
                <w:sz w:val="21"/>
              </w:rPr>
            </w:pPr>
            <w:r>
              <w:rPr>
                <w:rFonts w:ascii="OGDRJL+Wingdings-Regular" w:hAnsi="OGDRJL+Wingdings-Regular" w:cs="OGDRJL+Wingdings-Regular"/>
                <w:color w:val="000000"/>
                <w:spacing w:val="0"/>
                <w:sz w:val="21"/>
              </w:rPr>
              <w:t></w:t>
            </w:r>
            <w:r>
              <w:rPr>
                <w:rFonts w:ascii="Arial" w:hAnsi="Arial" w:eastAsia="Arial"/>
                <w:b/>
                <w:sz w:val="21"/>
              </w:rPr>
              <w:t>√</w:t>
            </w:r>
            <w:r>
              <w:rPr>
                <w:sz w:val="21"/>
              </w:rPr>
              <w:t>教学资源平台</w:t>
            </w:r>
          </w:p>
        </w:tc>
        <w:tc>
          <w:tcPr>
            <w:tcW w:w="3081" w:type="dxa"/>
            <w:gridSpan w:val="4"/>
          </w:tcPr>
          <w:p>
            <w:pPr>
              <w:pStyle w:val="13"/>
              <w:numPr>
                <w:ilvl w:val="0"/>
                <w:numId w:val="0"/>
              </w:numPr>
              <w:tabs>
                <w:tab w:val="left" w:pos="400"/>
              </w:tabs>
              <w:spacing w:before="162" w:after="0" w:line="240" w:lineRule="auto"/>
              <w:ind w:left="220" w:leftChars="0" w:right="0" w:rightChars="0"/>
              <w:jc w:val="left"/>
              <w:rPr>
                <w:sz w:val="21"/>
              </w:rPr>
            </w:pPr>
            <w:r>
              <w:rPr>
                <w:rFonts w:ascii="OGDRJL+Wingdings-Regular" w:hAnsi="OGDRJL+Wingdings-Regular" w:cs="OGDRJL+Wingdings-Regular"/>
                <w:color w:val="000000"/>
                <w:spacing w:val="0"/>
                <w:sz w:val="21"/>
              </w:rPr>
              <w:t></w:t>
            </w:r>
            <w:r>
              <w:rPr>
                <w:rFonts w:ascii="Arial" w:hAnsi="Arial" w:eastAsia="Arial"/>
                <w:b/>
                <w:sz w:val="21"/>
              </w:rPr>
              <w:t>√</w:t>
            </w:r>
            <w:r>
              <w:rPr>
                <w:sz w:val="21"/>
              </w:rPr>
              <w:t>校园有线网络</w:t>
            </w:r>
          </w:p>
        </w:tc>
        <w:tc>
          <w:tcPr>
            <w:tcW w:w="2757" w:type="dxa"/>
            <w:gridSpan w:val="3"/>
          </w:tcPr>
          <w:p>
            <w:pPr>
              <w:pStyle w:val="13"/>
              <w:numPr>
                <w:ilvl w:val="0"/>
                <w:numId w:val="0"/>
              </w:numPr>
              <w:tabs>
                <w:tab w:val="left" w:pos="401"/>
              </w:tabs>
              <w:spacing w:before="162" w:after="0" w:line="240" w:lineRule="auto"/>
              <w:ind w:left="106" w:leftChars="0" w:right="0" w:rightChars="0"/>
              <w:jc w:val="left"/>
              <w:rPr>
                <w:sz w:val="21"/>
              </w:rPr>
            </w:pPr>
            <w:r>
              <w:rPr>
                <w:rFonts w:ascii="OGDRJL+Wingdings-Regular" w:hAnsi="OGDRJL+Wingdings-Regular" w:cs="OGDRJL+Wingdings-Regular"/>
                <w:color w:val="000000"/>
                <w:spacing w:val="0"/>
                <w:sz w:val="21"/>
              </w:rPr>
              <w:t></w:t>
            </w:r>
            <w:r>
              <w:rPr>
                <w:rFonts w:ascii="Arial" w:hAnsi="Arial" w:eastAsia="Arial"/>
                <w:b/>
                <w:sz w:val="21"/>
              </w:rPr>
              <w:t>√</w:t>
            </w:r>
            <w:r>
              <w:rPr>
                <w:sz w:val="21"/>
              </w:rPr>
              <w:t>校园无线网络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3" w:type="dxa"/>
            <w:gridSpan w:val="9"/>
          </w:tcPr>
          <w:p>
            <w:pPr>
              <w:pStyle w:val="13"/>
              <w:spacing w:before="134"/>
              <w:ind w:left="2128" w:right="2114"/>
              <w:jc w:val="center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学校教室的信息化环境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5"/>
          </w:tcPr>
          <w:p>
            <w:pPr>
              <w:pStyle w:val="13"/>
              <w:tabs>
                <w:tab w:val="left" w:pos="2312"/>
              </w:tabs>
              <w:spacing w:before="155"/>
              <w:ind w:left="106"/>
              <w:rPr>
                <w:sz w:val="21"/>
              </w:rPr>
            </w:pPr>
            <w:r>
              <w:rPr>
                <w:sz w:val="21"/>
              </w:rPr>
              <w:t>多媒体教学环境：(</w:t>
            </w:r>
            <w:r>
              <w:rPr>
                <w:rFonts w:hint="eastAsia"/>
                <w:sz w:val="21"/>
                <w:lang w:val="en-US" w:eastAsia="zh-CN"/>
              </w:rPr>
              <w:t>100</w:t>
            </w:r>
            <w:r>
              <w:rPr>
                <w:sz w:val="21"/>
              </w:rPr>
              <w:t>)个教室</w:t>
            </w:r>
          </w:p>
        </w:tc>
        <w:tc>
          <w:tcPr>
            <w:tcW w:w="4420" w:type="dxa"/>
            <w:gridSpan w:val="4"/>
          </w:tcPr>
          <w:p>
            <w:pPr>
              <w:pStyle w:val="13"/>
              <w:tabs>
                <w:tab w:val="left" w:pos="2101"/>
              </w:tabs>
              <w:spacing w:before="155"/>
              <w:ind w:left="107"/>
              <w:rPr>
                <w:sz w:val="21"/>
              </w:rPr>
            </w:pPr>
            <w:r>
              <w:rPr>
                <w:sz w:val="21"/>
              </w:rPr>
              <w:t>混合学习环境：(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)个教室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5"/>
          </w:tcPr>
          <w:p>
            <w:pPr>
              <w:pStyle w:val="13"/>
              <w:tabs>
                <w:tab w:val="left" w:pos="2312"/>
              </w:tabs>
              <w:spacing w:before="136"/>
              <w:ind w:left="106"/>
              <w:rPr>
                <w:sz w:val="21"/>
              </w:rPr>
            </w:pPr>
            <w:r>
              <w:rPr>
                <w:sz w:val="21"/>
              </w:rPr>
              <w:t>智慧学习环境： (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)个教室</w:t>
            </w:r>
          </w:p>
        </w:tc>
        <w:tc>
          <w:tcPr>
            <w:tcW w:w="4420" w:type="dxa"/>
            <w:gridSpan w:val="4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209" w:type="dxa"/>
            <w:gridSpan w:val="10"/>
          </w:tcPr>
          <w:p>
            <w:pPr>
              <w:pStyle w:val="13"/>
              <w:spacing w:before="12"/>
              <w:rPr>
                <w:rFonts w:ascii="黑体"/>
                <w:sz w:val="16"/>
              </w:rPr>
            </w:pPr>
          </w:p>
          <w:tbl>
            <w:tblPr>
              <w:tblStyle w:val="9"/>
              <w:tblpPr w:leftFromText="180" w:rightFromText="180" w:vertAnchor="text" w:horzAnchor="page" w:tblpX="11" w:tblpY="420"/>
              <w:tblOverlap w:val="never"/>
              <w:tblW w:w="9209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1"/>
              <w:gridCol w:w="1016"/>
              <w:gridCol w:w="1276"/>
              <w:gridCol w:w="1417"/>
              <w:gridCol w:w="407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613" w:hRule="atLeast"/>
              </w:trPr>
              <w:tc>
                <w:tcPr>
                  <w:tcW w:w="1421" w:type="dxa"/>
                </w:tcPr>
                <w:p>
                  <w:pPr>
                    <w:pStyle w:val="13"/>
                    <w:spacing w:before="172"/>
                    <w:ind w:left="478" w:right="472"/>
                    <w:jc w:val="center"/>
                    <w:rPr>
                      <w:rFonts w:hint="eastAsia" w:ascii="黑体" w:eastAsia="黑体"/>
                      <w:sz w:val="21"/>
                    </w:rPr>
                  </w:pPr>
                  <w:r>
                    <w:rPr>
                      <w:rFonts w:hint="eastAsia" w:ascii="黑体" w:eastAsia="黑体"/>
                      <w:sz w:val="21"/>
                    </w:rPr>
                    <w:t>姓名</w:t>
                  </w:r>
                </w:p>
              </w:tc>
              <w:tc>
                <w:tcPr>
                  <w:tcW w:w="1016" w:type="dxa"/>
                </w:tcPr>
                <w:p>
                  <w:pPr>
                    <w:pStyle w:val="13"/>
                    <w:spacing w:before="172"/>
                    <w:ind w:left="297"/>
                    <w:rPr>
                      <w:rFonts w:hint="eastAsia" w:ascii="黑体" w:eastAsia="黑体"/>
                      <w:sz w:val="21"/>
                    </w:rPr>
                  </w:pPr>
                  <w:r>
                    <w:rPr>
                      <w:rFonts w:hint="eastAsia" w:ascii="黑体" w:eastAsia="黑体"/>
                      <w:sz w:val="21"/>
                    </w:rPr>
                    <w:t>学历</w:t>
                  </w:r>
                </w:p>
              </w:tc>
              <w:tc>
                <w:tcPr>
                  <w:tcW w:w="1276" w:type="dxa"/>
                </w:tcPr>
                <w:p>
                  <w:pPr>
                    <w:pStyle w:val="13"/>
                    <w:spacing w:before="172"/>
                    <w:ind w:left="165"/>
                    <w:rPr>
                      <w:rFonts w:hint="eastAsia" w:ascii="黑体" w:eastAsia="黑体"/>
                      <w:sz w:val="21"/>
                    </w:rPr>
                  </w:pPr>
                  <w:r>
                    <w:rPr>
                      <w:rFonts w:hint="eastAsia" w:ascii="黑体" w:eastAsia="黑体"/>
                      <w:sz w:val="21"/>
                    </w:rPr>
                    <w:t>职称/职务</w:t>
                  </w:r>
                </w:p>
              </w:tc>
              <w:tc>
                <w:tcPr>
                  <w:tcW w:w="1417" w:type="dxa"/>
                </w:tcPr>
                <w:p>
                  <w:pPr>
                    <w:pStyle w:val="13"/>
                    <w:spacing w:before="172"/>
                    <w:ind w:left="288"/>
                    <w:rPr>
                      <w:rFonts w:hint="eastAsia" w:ascii="黑体" w:eastAsia="黑体"/>
                      <w:sz w:val="21"/>
                    </w:rPr>
                  </w:pPr>
                  <w:r>
                    <w:rPr>
                      <w:rFonts w:hint="eastAsia" w:ascii="黑体" w:eastAsia="黑体"/>
                      <w:sz w:val="21"/>
                    </w:rPr>
                    <w:t>任教学科</w:t>
                  </w:r>
                </w:p>
              </w:tc>
              <w:tc>
                <w:tcPr>
                  <w:tcW w:w="4079" w:type="dxa"/>
                </w:tcPr>
                <w:p>
                  <w:pPr>
                    <w:pStyle w:val="13"/>
                    <w:spacing w:before="172"/>
                    <w:ind w:left="1598" w:right="1591"/>
                    <w:jc w:val="center"/>
                    <w:rPr>
                      <w:rFonts w:hint="eastAsia" w:ascii="黑体" w:eastAsia="黑体"/>
                      <w:sz w:val="21"/>
                    </w:rPr>
                  </w:pPr>
                  <w:r>
                    <w:rPr>
                      <w:rFonts w:hint="eastAsia" w:ascii="黑体" w:eastAsia="黑体"/>
                      <w:sz w:val="21"/>
                    </w:rPr>
                    <w:t>主要职责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4" w:hRule="atLeast"/>
              </w:trPr>
              <w:tc>
                <w:tcPr>
                  <w:tcW w:w="1421" w:type="dxa"/>
                  <w:vAlign w:val="center"/>
                </w:tcPr>
                <w:p>
                  <w:pPr>
                    <w:pStyle w:val="13"/>
                    <w:jc w:val="center"/>
                    <w:rPr>
                      <w:rFonts w:hint="eastAsia" w:ascii="Times New Roman" w:eastAsia="宋体"/>
                      <w:sz w:val="20"/>
                      <w:lang w:eastAsia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李杰华</w:t>
                  </w:r>
                </w:p>
              </w:tc>
              <w:tc>
                <w:tcPr>
                  <w:tcW w:w="1016" w:type="dxa"/>
                  <w:vAlign w:val="center"/>
                </w:tcPr>
                <w:p>
                  <w:pPr>
                    <w:pStyle w:val="13"/>
                    <w:jc w:val="center"/>
                    <w:rPr>
                      <w:rFonts w:hint="eastAsia" w:ascii="Times New Roman" w:eastAsia="宋体"/>
                      <w:sz w:val="20"/>
                      <w:lang w:eastAsia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本科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pStyle w:val="13"/>
                    <w:jc w:val="center"/>
                    <w:rPr>
                      <w:rFonts w:hint="eastAsia" w:ascii="Times New Roman" w:eastAsia="宋体"/>
                      <w:sz w:val="20"/>
                      <w:lang w:val="en-US" w:eastAsia="zh-CN"/>
                    </w:rPr>
                  </w:pPr>
                  <w:r>
                    <w:rPr>
                      <w:rFonts w:hint="eastAsia" w:ascii="Times New Roman"/>
                      <w:sz w:val="20"/>
                      <w:lang w:val="en-US" w:eastAsia="zh-CN"/>
                    </w:rPr>
                    <w:t>副高/副校长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3"/>
                    <w:jc w:val="center"/>
                    <w:rPr>
                      <w:rFonts w:hint="eastAsia" w:ascii="Times New Roman" w:eastAsia="宋体"/>
                      <w:sz w:val="20"/>
                      <w:lang w:eastAsia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化学</w:t>
                  </w:r>
                </w:p>
              </w:tc>
              <w:tc>
                <w:tcPr>
                  <w:tcW w:w="4079" w:type="dxa"/>
                  <w:vAlign w:val="center"/>
                </w:tcPr>
                <w:p>
                  <w:pPr>
                    <w:pStyle w:val="13"/>
                    <w:jc w:val="center"/>
                    <w:rPr>
                      <w:rFonts w:hint="eastAsia" w:ascii="Times New Roman" w:eastAsia="宋体"/>
                      <w:sz w:val="20"/>
                      <w:lang w:eastAsia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负责人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614" w:hRule="atLeast"/>
              </w:trPr>
              <w:tc>
                <w:tcPr>
                  <w:tcW w:w="1421" w:type="dxa"/>
                  <w:vAlign w:val="center"/>
                </w:tcPr>
                <w:p>
                  <w:pPr>
                    <w:pStyle w:val="13"/>
                    <w:ind w:firstLine="400" w:firstLineChars="200"/>
                    <w:jc w:val="both"/>
                    <w:rPr>
                      <w:rFonts w:hint="eastAsia" w:ascii="Times New Roman" w:eastAsia="宋体"/>
                      <w:sz w:val="20"/>
                      <w:lang w:val="en-US" w:eastAsia="zh-CN"/>
                    </w:rPr>
                  </w:pPr>
                  <w:r>
                    <w:rPr>
                      <w:rFonts w:hint="eastAsia" w:ascii="Times New Roman"/>
                      <w:sz w:val="20"/>
                      <w:lang w:val="en-US" w:eastAsia="zh-CN"/>
                    </w:rPr>
                    <w:t>刘家录</w:t>
                  </w:r>
                </w:p>
              </w:tc>
              <w:tc>
                <w:tcPr>
                  <w:tcW w:w="1016" w:type="dxa"/>
                  <w:vAlign w:val="center"/>
                </w:tcPr>
                <w:p>
                  <w:pPr>
                    <w:pStyle w:val="13"/>
                    <w:jc w:val="center"/>
                    <w:rPr>
                      <w:rFonts w:hint="eastAsia" w:ascii="Times New Roman" w:eastAsia="宋体"/>
                      <w:sz w:val="20"/>
                      <w:lang w:eastAsia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本科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pStyle w:val="13"/>
                    <w:jc w:val="center"/>
                    <w:rPr>
                      <w:rFonts w:hint="default" w:ascii="Times New Roman" w:eastAsia="宋体"/>
                      <w:sz w:val="20"/>
                      <w:lang w:val="en-US" w:eastAsia="zh-CN"/>
                    </w:rPr>
                  </w:pPr>
                  <w:r>
                    <w:rPr>
                      <w:rFonts w:hint="eastAsia" w:ascii="Times New Roman"/>
                      <w:sz w:val="20"/>
                      <w:lang w:val="en-US" w:eastAsia="zh-CN"/>
                    </w:rPr>
                    <w:t>中高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3"/>
                    <w:jc w:val="center"/>
                    <w:rPr>
                      <w:rFonts w:hint="eastAsia" w:ascii="Times New Roman" w:eastAsia="宋体"/>
                      <w:sz w:val="20"/>
                      <w:lang w:eastAsia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语文</w:t>
                  </w:r>
                </w:p>
              </w:tc>
              <w:tc>
                <w:tcPr>
                  <w:tcW w:w="4079" w:type="dxa"/>
                  <w:vAlign w:val="center"/>
                </w:tcPr>
                <w:p>
                  <w:pPr>
                    <w:pStyle w:val="13"/>
                    <w:jc w:val="center"/>
                    <w:rPr>
                      <w:rFonts w:hint="eastAsia" w:ascii="Times New Roman" w:eastAsia="宋体"/>
                      <w:sz w:val="20"/>
                      <w:lang w:eastAsia="zh-CN"/>
                    </w:rPr>
                  </w:pPr>
                </w:p>
                <w:p>
                  <w:pPr>
                    <w:bidi w:val="0"/>
                    <w:jc w:val="center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教务主任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613" w:hRule="atLeast"/>
              </w:trPr>
              <w:tc>
                <w:tcPr>
                  <w:tcW w:w="1421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孙君臣</w:t>
                  </w:r>
                </w:p>
              </w:tc>
              <w:tc>
                <w:tcPr>
                  <w:tcW w:w="1016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本科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en-US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中一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信息技术</w:t>
                  </w:r>
                </w:p>
              </w:tc>
              <w:tc>
                <w:tcPr>
                  <w:tcW w:w="4079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具体实施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614" w:hRule="atLeast"/>
              </w:trPr>
              <w:tc>
                <w:tcPr>
                  <w:tcW w:w="1421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王云</w:t>
                  </w:r>
                </w:p>
              </w:tc>
              <w:tc>
                <w:tcPr>
                  <w:tcW w:w="1016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研究生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中一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英语</w:t>
                  </w:r>
                </w:p>
              </w:tc>
              <w:tc>
                <w:tcPr>
                  <w:tcW w:w="4079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具体实施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614" w:hRule="atLeast"/>
              </w:trPr>
              <w:tc>
                <w:tcPr>
                  <w:tcW w:w="1421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谢月荣</w:t>
                  </w:r>
                </w:p>
              </w:tc>
              <w:tc>
                <w:tcPr>
                  <w:tcW w:w="1016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本科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中二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信息技术</w:t>
                  </w:r>
                </w:p>
              </w:tc>
              <w:tc>
                <w:tcPr>
                  <w:tcW w:w="4079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具体实施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614" w:hRule="atLeast"/>
              </w:trPr>
              <w:tc>
                <w:tcPr>
                  <w:tcW w:w="1421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刘翔东</w:t>
                  </w:r>
                </w:p>
              </w:tc>
              <w:tc>
                <w:tcPr>
                  <w:tcW w:w="1016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本科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中</w:t>
                  </w:r>
                  <w:r>
                    <w:rPr>
                      <w:rFonts w:hint="eastAsia" w:ascii="Times New Roman"/>
                      <w:sz w:val="20"/>
                      <w:lang w:val="en-US" w:eastAsia="zh-CN"/>
                    </w:rPr>
                    <w:t>二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数学</w:t>
                  </w:r>
                </w:p>
              </w:tc>
              <w:tc>
                <w:tcPr>
                  <w:tcW w:w="4079" w:type="dxa"/>
                  <w:vAlign w:val="center"/>
                </w:tcPr>
                <w:p>
                  <w:pPr>
                    <w:pStyle w:val="13"/>
                    <w:ind w:left="0" w:leftChars="0" w:right="0" w:rightChars="0"/>
                    <w:jc w:val="center"/>
                    <w:rPr>
                      <w:rFonts w:hint="eastAsia" w:ascii="Times New Roman" w:hAnsi="宋体" w:eastAsia="宋体" w:cs="宋体"/>
                      <w:sz w:val="20"/>
                      <w:szCs w:val="22"/>
                      <w:lang w:val="zh-CN" w:eastAsia="zh-CN" w:bidi="zh-CN"/>
                    </w:rPr>
                  </w:pPr>
                  <w:r>
                    <w:rPr>
                      <w:rFonts w:hint="eastAsia" w:ascii="Times New Roman"/>
                      <w:sz w:val="20"/>
                      <w:lang w:eastAsia="zh-CN"/>
                    </w:rPr>
                    <w:t>具体实施</w:t>
                  </w:r>
                </w:p>
              </w:tc>
            </w:tr>
          </w:tbl>
          <w:p>
            <w:pPr>
              <w:pStyle w:val="13"/>
              <w:ind w:left="3637" w:right="363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学校信息化管理团队</w:t>
            </w:r>
          </w:p>
        </w:tc>
      </w:tr>
    </w:tbl>
    <w:p>
      <w:pPr>
        <w:spacing w:after="0"/>
        <w:jc w:val="center"/>
        <w:rPr>
          <w:rFonts w:hint="eastAsia" w:ascii="黑体" w:eastAsia="黑体"/>
          <w:sz w:val="21"/>
        </w:rPr>
        <w:sectPr>
          <w:pgSz w:w="11910" w:h="16840"/>
          <w:pgMar w:top="1580" w:right="820" w:bottom="280" w:left="840" w:header="720" w:footer="720" w:gutter="0"/>
          <w:cols w:space="720" w:num="1"/>
        </w:sectPr>
      </w:pPr>
      <w:bookmarkStart w:id="0" w:name="_GoBack"/>
      <w:bookmarkEnd w:id="0"/>
    </w:p>
    <w:p>
      <w:pPr>
        <w:spacing w:before="62"/>
        <w:ind w:left="124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二、学校信息化发展规划</w:t>
      </w:r>
    </w:p>
    <w:p>
      <w:pPr>
        <w:pStyle w:val="3"/>
        <w:spacing w:before="8"/>
        <w:rPr>
          <w:b w:val="0"/>
          <w:sz w:val="17"/>
        </w:rPr>
      </w:pPr>
    </w:p>
    <w:tbl>
      <w:tblPr>
        <w:tblStyle w:val="9"/>
        <w:tblW w:w="0" w:type="auto"/>
        <w:tblInd w:w="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112"/>
        <w:gridCol w:w="915"/>
        <w:gridCol w:w="6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</w:trPr>
        <w:tc>
          <w:tcPr>
            <w:tcW w:w="892" w:type="dxa"/>
          </w:tcPr>
          <w:p>
            <w:pPr>
              <w:pStyle w:val="13"/>
              <w:spacing w:before="20" w:line="278" w:lineRule="auto"/>
              <w:ind w:left="108" w:right="-15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13"/>
              <w:spacing w:before="20" w:line="278" w:lineRule="auto"/>
              <w:ind w:left="108" w:right="-15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13"/>
              <w:spacing w:before="20" w:line="278" w:lineRule="auto"/>
              <w:ind w:left="108" w:right="-15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学校教学信息化基本情况分析</w:t>
            </w:r>
          </w:p>
        </w:tc>
        <w:tc>
          <w:tcPr>
            <w:tcW w:w="8459" w:type="dxa"/>
            <w:gridSpan w:val="3"/>
          </w:tcPr>
          <w:p>
            <w:pPr>
              <w:pStyle w:val="13"/>
              <w:spacing w:before="120"/>
              <w:ind w:left="10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（请结合本校教育信息化环境和教师信息技术水平，描述当前本校教师在学情分析、教学设计、学法指导和学业评价等教育教学方面，信息技术应用能力现状以及存在的突出问题。）</w:t>
            </w:r>
          </w:p>
          <w:p>
            <w:pPr>
              <w:pStyle w:val="13"/>
              <w:spacing w:before="20" w:line="278" w:lineRule="auto"/>
              <w:ind w:left="108" w:right="-15"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我校是一所公办寄宿制高中，目前学校共有100个教学班，所有教室配备有欧帝</w:t>
            </w:r>
            <w:r>
              <w:rPr>
                <w:rFonts w:hint="eastAsia"/>
                <w:b w:val="0"/>
                <w:bCs/>
                <w:spacing w:val="-9"/>
                <w:sz w:val="21"/>
                <w:lang w:val="en-US" w:eastAsia="zh-CN"/>
              </w:rPr>
              <w:t>（鸿合）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白板，为全体教师员工配备了一体机电脑，办公室和教室都有有线和无线网络，硬件配备上初步具备了信息化教学的条件，但是没有录播教室，微机教室数量不能完全满足融合发展需求。</w:t>
            </w:r>
          </w:p>
          <w:p>
            <w:pPr>
              <w:pStyle w:val="13"/>
              <w:spacing w:before="20" w:line="278" w:lineRule="auto"/>
              <w:ind w:left="108" w:right="-15" w:firstLine="420" w:firstLineChars="200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我校共有一线教师400余人，专职信息技术教师6人，大部分教师信息技术与学科教学水平较强，但是融合意识不强，深度不够。</w:t>
            </w:r>
          </w:p>
          <w:p>
            <w:pPr>
              <w:pStyle w:val="13"/>
              <w:spacing w:before="20" w:line="278" w:lineRule="auto"/>
              <w:ind w:left="108" w:right="-15"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已有的欧帝</w:t>
            </w:r>
            <w:r>
              <w:rPr>
                <w:rFonts w:hint="eastAsia"/>
                <w:b w:val="0"/>
                <w:bCs/>
                <w:spacing w:val="-9"/>
                <w:sz w:val="21"/>
                <w:lang w:val="en-US" w:eastAsia="zh-CN"/>
              </w:rPr>
              <w:t>（鸿合）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多媒体系统，老师们日常教学仅限于使用手写白板和展台，很少使用其他功能。</w:t>
            </w:r>
          </w:p>
          <w:p>
            <w:pPr>
              <w:pStyle w:val="13"/>
              <w:spacing w:before="20" w:line="278" w:lineRule="auto"/>
              <w:ind w:left="108" w:right="-15" w:firstLine="420" w:firstLineChars="200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尚未建立系统的校本资源库，没有充分实现信息资源共享与循环利用。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92" w:type="dxa"/>
            <w:vMerge w:val="restart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spacing w:before="133" w:line="357" w:lineRule="auto"/>
              <w:ind w:left="131" w:right="117"/>
              <w:jc w:val="center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学校教育教学信息化发展愿景</w:t>
            </w:r>
          </w:p>
        </w:tc>
        <w:tc>
          <w:tcPr>
            <w:tcW w:w="8459" w:type="dxa"/>
            <w:gridSpan w:val="3"/>
          </w:tcPr>
          <w:p>
            <w:pPr>
              <w:pStyle w:val="13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（请根据学校基本情况和核心诉求，明确本校在未来三年中的发展愿景。）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13"/>
              <w:spacing w:before="4"/>
              <w:rPr>
                <w:rFonts w:ascii="黑体"/>
                <w:sz w:val="17"/>
              </w:rPr>
            </w:pPr>
          </w:p>
          <w:p>
            <w:pPr>
              <w:pStyle w:val="13"/>
              <w:ind w:left="254"/>
              <w:rPr>
                <w:sz w:val="20"/>
              </w:rPr>
            </w:pPr>
            <w:r>
              <w:rPr>
                <w:sz w:val="20"/>
              </w:rPr>
              <w:t>总目标</w:t>
            </w:r>
          </w:p>
        </w:tc>
        <w:tc>
          <w:tcPr>
            <w:tcW w:w="73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 w:firstLine="420" w:firstLineChars="200"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zh-CN"/>
              </w:rPr>
              <w:t>力争在2023年基本实现“三提升一全面”的总体发展目标，加快我校教育信息化步伐，进一步提升我校教师信息技术应用能力，促进信息技术在教学、管理、科研等方面的深入实践，变革教育理念，创新教学与学习模式，不断提高教育教学质量和办学水平。</w:t>
            </w:r>
            <w:r>
              <w:rPr>
                <w:rFonts w:ascii="Arial"/>
                <w:color w:val="FF0000"/>
                <w:spacing w:val="0"/>
                <w:sz w:val="2"/>
              </w:rPr>
              <w:br w:type="page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restart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spacing w:before="10"/>
              <w:rPr>
                <w:rFonts w:ascii="黑体"/>
                <w:sz w:val="25"/>
              </w:rPr>
            </w:pPr>
          </w:p>
          <w:p>
            <w:pPr>
              <w:pStyle w:val="13"/>
              <w:ind w:left="156"/>
              <w:rPr>
                <w:sz w:val="20"/>
              </w:rPr>
            </w:pPr>
            <w:r>
              <w:rPr>
                <w:sz w:val="20"/>
              </w:rPr>
              <w:t>年度目标</w:t>
            </w:r>
          </w:p>
        </w:tc>
        <w:tc>
          <w:tcPr>
            <w:tcW w:w="915" w:type="dxa"/>
          </w:tcPr>
          <w:p>
            <w:pPr>
              <w:pStyle w:val="13"/>
              <w:spacing w:before="7"/>
              <w:rPr>
                <w:rFonts w:ascii="黑体"/>
                <w:sz w:val="16"/>
              </w:rPr>
            </w:pPr>
          </w:p>
          <w:p>
            <w:pPr>
              <w:pStyle w:val="13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第一年</w:t>
            </w:r>
          </w:p>
        </w:tc>
        <w:tc>
          <w:tcPr>
            <w:tcW w:w="6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 w:firstLine="420" w:firstLineChars="200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zh-CN"/>
              </w:rPr>
              <w:t>组建信息化管理团队和培训团队，进一步完善信息技术与学科教学融合的长效机制，逐步提高教师信息技术与学科教学的融合意识。完成第一轮融合听评课。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8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13"/>
              <w:spacing w:before="12"/>
              <w:rPr>
                <w:rFonts w:ascii="黑体"/>
                <w:sz w:val="16"/>
              </w:rPr>
            </w:pPr>
          </w:p>
          <w:p>
            <w:pPr>
              <w:pStyle w:val="13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第二年</w:t>
            </w:r>
          </w:p>
        </w:tc>
        <w:tc>
          <w:tcPr>
            <w:tcW w:w="6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 w:firstLine="420" w:firstLineChars="200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zh-CN"/>
              </w:rPr>
              <w:t>基于第一轮的听评课教学实践，反思总结，启动第二轮融合课达标检测，开展与融合课相关的课题研究与论文征文比赛，初步建成校本资源共享平台。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8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13"/>
              <w:spacing w:before="2"/>
              <w:rPr>
                <w:rFonts w:ascii="黑体"/>
                <w:sz w:val="19"/>
              </w:rPr>
            </w:pPr>
          </w:p>
          <w:p>
            <w:pPr>
              <w:pStyle w:val="13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第三年</w:t>
            </w:r>
          </w:p>
        </w:tc>
        <w:tc>
          <w:tcPr>
            <w:tcW w:w="6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 w:firstLine="420" w:firstLineChars="200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zh-CN"/>
              </w:rPr>
              <w:t>汇编归档过程性材料，助力教育教学实践和信息技术与学科教学融合的专题研究。基本实现信息技术与学科教学的深度融合，提高备课效率，提升教学效果，促进学生全面发展。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820" w:bottom="280" w:left="840" w:header="720" w:footer="720" w:gutter="0"/>
          <w:cols w:space="720" w:num="1"/>
        </w:sectPr>
      </w:pPr>
    </w:p>
    <w:p>
      <w:pPr>
        <w:spacing w:before="35"/>
        <w:ind w:left="960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page">
                  <wp:posOffset>2683510</wp:posOffset>
                </wp:positionV>
                <wp:extent cx="4980305" cy="483171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483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5053" w:type="pct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09"/>
                              <w:gridCol w:w="2353"/>
                              <w:gridCol w:w="2062"/>
                              <w:gridCol w:w="211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888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130"/>
                                    <w:ind w:left="108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指标类型</w:t>
                                  </w: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130"/>
                                    <w:ind w:right="1299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指标名称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130"/>
                                    <w:ind w:right="702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数</w:t>
                                  </w: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量/百分比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13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负责部门/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负责人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3" w:hRule="atLeast"/>
                              </w:trPr>
                              <w:tc>
                                <w:tcPr>
                                  <w:tcW w:w="888" w:type="pct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ind w:left="108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产出目标</w:t>
                                  </w:r>
                                </w:p>
                              </w:tc>
                              <w:tc>
                                <w:tcPr>
                                  <w:tcW w:w="1482" w:type="pct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49"/>
                                    <w:ind w:left="106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学校信息化制度汇编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教科室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eastAsia="zh-CN"/>
                                    </w:rPr>
                                    <w:t>刘家录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888" w:type="pct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ind w:left="108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pct"/>
                                  <w:tcBorders>
                                    <w:top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49"/>
                                    <w:ind w:left="106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教师信息化与学科融合教案汇编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tcBorders>
                                    <w:top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学科主任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王云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888" w:type="pct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49"/>
                                    <w:ind w:left="106"/>
                                    <w:jc w:val="both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教师信息化与学科融合</w:t>
                                  </w: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课件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汇编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学科主任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刘翔东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88" w:type="pct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49"/>
                                    <w:ind w:left="106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校本资源库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信息中心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孙君臣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888" w:type="pct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48"/>
                                    <w:ind w:left="106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教师信息化教学研课磨课记录汇编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信息中心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谢月荣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888" w:type="pct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48"/>
                                    <w:ind w:left="106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教师信息化应用课堂实录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信息中心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eastAsia="zh-CN"/>
                                    </w:rPr>
                                    <w:t>孙君臣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88" w:type="pct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ind w:left="108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效益目标</w:t>
                                  </w: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14"/>
                                    <w:ind w:left="106"/>
                                    <w:jc w:val="both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欧帝</w:t>
                                  </w:r>
                                  <w:r>
                                    <w:rPr>
                                      <w:rFonts w:hint="eastAsia"/>
                                      <w:b w:val="0"/>
                                      <w:bCs/>
                                      <w:spacing w:val="-9"/>
                                      <w:sz w:val="21"/>
                                      <w:lang w:val="en-US" w:eastAsia="zh-CN"/>
                                    </w:rPr>
                                    <w:t>（鸿合）</w:t>
                                  </w: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白板熟练使用率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信息中心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孙君臣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888" w:type="pct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pct"/>
                                </w:tcPr>
                                <w:p>
                                  <w:pPr>
                                    <w:pStyle w:val="13"/>
                                    <w:spacing w:before="14"/>
                                    <w:ind w:left="106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熟练获取和使用数字资源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副校长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eastAsia="zh-CN"/>
                                    </w:rPr>
                                    <w:t>李杰华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88" w:type="pct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pct"/>
                                </w:tcPr>
                                <w:p>
                                  <w:pPr>
                                    <w:pStyle w:val="13"/>
                                    <w:spacing w:before="13"/>
                                    <w:ind w:left="106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灵活使用校本资源库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副校长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eastAsia="zh-CN"/>
                                    </w:rPr>
                                    <w:t>李杰华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888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before="65"/>
                                    <w:ind w:left="108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满意度目标</w:t>
                                  </w:r>
                                </w:p>
                              </w:tc>
                              <w:tc>
                                <w:tcPr>
                                  <w:tcW w:w="1482" w:type="pct"/>
                                </w:tcPr>
                                <w:p>
                                  <w:pPr>
                                    <w:pStyle w:val="13"/>
                                    <w:spacing w:before="72"/>
                                    <w:ind w:left="106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</w:rPr>
                                    <w:t>教师对提升工程 2.0 培训效果的认可度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default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校长</w:t>
                                  </w:r>
                                </w:p>
                                <w:p>
                                  <w:pPr>
                                    <w:pStyle w:val="13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孟颖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5.7pt;margin-top:211.3pt;height:380.45pt;width:392.15pt;mso-position-horizontal-relative:page;mso-position-vertical-relative:page;z-index:251660288;mso-width-relative:page;mso-height-relative:page;" filled="f" stroked="f" coordsize="21600,21600" o:gfxdata="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Xh57j3AAAAA0BAAAPAAAAAAAAAAEAIAAAACIAAABkcnMvZG93bnJldi54&#10;bWxQSwECFAAUAAAACACHTuJAYim8N70BAABzAwAADgAAAAAAAAABACAAAAAr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5053" w:type="pct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autofit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09"/>
                        <w:gridCol w:w="2353"/>
                        <w:gridCol w:w="2062"/>
                        <w:gridCol w:w="211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1" w:hRule="atLeast"/>
                        </w:trPr>
                        <w:tc>
                          <w:tcPr>
                            <w:tcW w:w="888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130"/>
                              <w:ind w:left="108"/>
                              <w:jc w:val="left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指标类型</w:t>
                            </w: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130"/>
                              <w:ind w:right="1299"/>
                              <w:jc w:val="left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指标名称</w:t>
                            </w:r>
                          </w:p>
                        </w:tc>
                        <w:tc>
                          <w:tcPr>
                            <w:tcW w:w="1299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130"/>
                              <w:ind w:right="702"/>
                              <w:jc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数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量/百分比</w:t>
                            </w:r>
                          </w:p>
                        </w:tc>
                        <w:tc>
                          <w:tcPr>
                            <w:tcW w:w="1330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130"/>
                              <w:jc w:val="left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负责部门/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负责人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03" w:hRule="atLeast"/>
                        </w:trPr>
                        <w:tc>
                          <w:tcPr>
                            <w:tcW w:w="888" w:type="pct"/>
                            <w:vMerge w:val="restart"/>
                            <w:vAlign w:val="center"/>
                          </w:tcPr>
                          <w:p>
                            <w:pPr>
                              <w:pStyle w:val="13"/>
                              <w:ind w:left="108"/>
                              <w:jc w:val="left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产出目标</w:t>
                            </w:r>
                          </w:p>
                        </w:tc>
                        <w:tc>
                          <w:tcPr>
                            <w:tcW w:w="1482" w:type="pct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before="49"/>
                              <w:ind w:left="106"/>
                              <w:jc w:val="both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学校信息化制度汇编</w:t>
                            </w:r>
                          </w:p>
                        </w:tc>
                        <w:tc>
                          <w:tcPr>
                            <w:tcW w:w="1299" w:type="pct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教科室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default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刘家录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 w:hRule="atLeast"/>
                        </w:trPr>
                        <w:tc>
                          <w:tcPr>
                            <w:tcW w:w="888" w:type="pct"/>
                            <w:vMerge w:val="continue"/>
                            <w:vAlign w:val="center"/>
                          </w:tcPr>
                          <w:p>
                            <w:pPr>
                              <w:pStyle w:val="13"/>
                              <w:ind w:left="108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2" w:type="pct"/>
                            <w:tcBorders>
                              <w:top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before="49"/>
                              <w:ind w:left="106"/>
                              <w:jc w:val="both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教师信息化与学科融合教案汇编</w:t>
                            </w:r>
                          </w:p>
                        </w:tc>
                        <w:tc>
                          <w:tcPr>
                            <w:tcW w:w="1299" w:type="pct"/>
                            <w:tcBorders>
                              <w:top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default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学科主任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王云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888" w:type="pct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49"/>
                              <w:ind w:left="106"/>
                              <w:jc w:val="both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教师信息化与学科融合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课件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汇编</w:t>
                            </w:r>
                          </w:p>
                        </w:tc>
                        <w:tc>
                          <w:tcPr>
                            <w:tcW w:w="1299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0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学科主任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default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刘翔东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88" w:type="pct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49"/>
                              <w:ind w:left="106"/>
                              <w:jc w:val="both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校本资源库</w:t>
                            </w:r>
                          </w:p>
                        </w:tc>
                        <w:tc>
                          <w:tcPr>
                            <w:tcW w:w="1299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0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信息中心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孙君臣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888" w:type="pct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48"/>
                              <w:ind w:left="106"/>
                              <w:jc w:val="both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教师信息化教学研课磨课记录汇编</w:t>
                            </w:r>
                          </w:p>
                        </w:tc>
                        <w:tc>
                          <w:tcPr>
                            <w:tcW w:w="1299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0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信息中心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default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谢月荣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888" w:type="pct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48"/>
                              <w:ind w:left="106"/>
                              <w:jc w:val="both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教师信息化应用课堂实录</w:t>
                            </w:r>
                          </w:p>
                        </w:tc>
                        <w:tc>
                          <w:tcPr>
                            <w:tcW w:w="1299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0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信息中心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孙君臣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88" w:type="pct"/>
                            <w:vMerge w:val="restart"/>
                            <w:vAlign w:val="center"/>
                          </w:tcPr>
                          <w:p>
                            <w:pPr>
                              <w:pStyle w:val="13"/>
                              <w:ind w:left="108"/>
                              <w:jc w:val="left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效益目标</w:t>
                            </w: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14"/>
                              <w:ind w:left="106"/>
                              <w:jc w:val="both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欧帝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pacing w:val="-9"/>
                                <w:sz w:val="21"/>
                                <w:lang w:val="en-US" w:eastAsia="zh-CN"/>
                              </w:rPr>
                              <w:t>（鸿合）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白板熟练使用率</w:t>
                            </w:r>
                          </w:p>
                        </w:tc>
                        <w:tc>
                          <w:tcPr>
                            <w:tcW w:w="1299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330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信息中心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default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孙君臣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888" w:type="pct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2" w:type="pct"/>
                          </w:tcPr>
                          <w:p>
                            <w:pPr>
                              <w:pStyle w:val="13"/>
                              <w:spacing w:before="14"/>
                              <w:ind w:left="106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熟练获取和使用数字资源</w:t>
                            </w:r>
                          </w:p>
                        </w:tc>
                        <w:tc>
                          <w:tcPr>
                            <w:tcW w:w="1299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330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副校长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李杰华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88" w:type="pct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2" w:type="pct"/>
                          </w:tcPr>
                          <w:p>
                            <w:pPr>
                              <w:pStyle w:val="13"/>
                              <w:spacing w:before="13"/>
                              <w:ind w:left="106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灵活使用校本资源库</w:t>
                            </w:r>
                          </w:p>
                        </w:tc>
                        <w:tc>
                          <w:tcPr>
                            <w:tcW w:w="1299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330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副校长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李杰华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61" w:hRule="atLeast"/>
                        </w:trPr>
                        <w:tc>
                          <w:tcPr>
                            <w:tcW w:w="888" w:type="pct"/>
                            <w:vAlign w:val="center"/>
                          </w:tcPr>
                          <w:p>
                            <w:pPr>
                              <w:pStyle w:val="13"/>
                              <w:spacing w:before="65"/>
                              <w:ind w:left="108"/>
                              <w:jc w:val="left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满意度目标</w:t>
                            </w:r>
                          </w:p>
                        </w:tc>
                        <w:tc>
                          <w:tcPr>
                            <w:tcW w:w="1482" w:type="pct"/>
                          </w:tcPr>
                          <w:p>
                            <w:pPr>
                              <w:pStyle w:val="13"/>
                              <w:spacing w:before="72"/>
                              <w:ind w:left="106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教师对提升工程 2.0 培训效果的认可度</w:t>
                            </w:r>
                          </w:p>
                        </w:tc>
                        <w:tc>
                          <w:tcPr>
                            <w:tcW w:w="1299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330" w:type="pct"/>
                            <w:vAlign w:val="center"/>
                          </w:tcPr>
                          <w:p>
                            <w:pPr>
                              <w:pStyle w:val="13"/>
                              <w:jc w:val="center"/>
                              <w:rPr>
                                <w:rFonts w:hint="default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校长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孟颖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三、整校推进混合式校本研修计划</w:t>
      </w:r>
    </w:p>
    <w:p>
      <w:pPr>
        <w:pStyle w:val="3"/>
        <w:spacing w:before="8"/>
        <w:rPr>
          <w:b w:val="0"/>
          <w:sz w:val="17"/>
        </w:rPr>
      </w:pPr>
    </w:p>
    <w:tbl>
      <w:tblPr>
        <w:tblStyle w:val="9"/>
        <w:tblW w:w="0" w:type="auto"/>
        <w:tblInd w:w="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8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</w:trPr>
        <w:tc>
          <w:tcPr>
            <w:tcW w:w="1129" w:type="dxa"/>
          </w:tcPr>
          <w:p>
            <w:pPr>
              <w:pStyle w:val="13"/>
              <w:spacing w:before="109"/>
              <w:ind w:left="122" w:right="112"/>
              <w:jc w:val="center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信息化环</w:t>
            </w:r>
          </w:p>
          <w:p>
            <w:pPr>
              <w:pStyle w:val="13"/>
              <w:spacing w:before="132"/>
              <w:ind w:left="122" w:right="112"/>
              <w:jc w:val="center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境选择</w:t>
            </w:r>
          </w:p>
        </w:tc>
        <w:tc>
          <w:tcPr>
            <w:tcW w:w="8222" w:type="dxa"/>
          </w:tcPr>
          <w:p>
            <w:pPr>
              <w:pStyle w:val="13"/>
              <w:spacing w:before="3"/>
              <w:rPr>
                <w:rFonts w:ascii="黑体"/>
                <w:sz w:val="24"/>
              </w:rPr>
            </w:pP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294"/>
                <w:tab w:val="left" w:pos="3024"/>
                <w:tab w:val="left" w:pos="5837"/>
              </w:tabs>
              <w:spacing w:before="0" w:after="0" w:line="240" w:lineRule="auto"/>
              <w:ind w:left="105" w:leftChars="0" w:right="0" w:rightChars="0"/>
              <w:jc w:val="left"/>
              <w:rPr>
                <w:sz w:val="21"/>
              </w:rPr>
            </w:pPr>
            <w:r>
              <w:rPr>
                <w:rFonts w:ascii="OGDRJL+Wingdings-Regular" w:hAnsi="OGDRJL+Wingdings-Regular" w:cs="OGDRJL+Wingdings-Regular"/>
                <w:color w:val="000000"/>
                <w:spacing w:val="0"/>
                <w:sz w:val="21"/>
              </w:rPr>
              <w:t></w:t>
            </w:r>
            <w:r>
              <w:rPr>
                <w:rFonts w:ascii="Arial" w:hAnsi="Arial" w:eastAsia="Arial"/>
                <w:b/>
                <w:sz w:val="21"/>
              </w:rPr>
              <w:t>√</w:t>
            </w:r>
            <w:r>
              <w:rPr>
                <w:sz w:val="21"/>
              </w:rPr>
              <w:t>多媒体教学环境</w:t>
            </w:r>
            <w:r>
              <w:rPr>
                <w:sz w:val="21"/>
              </w:rPr>
              <w:tab/>
            </w:r>
            <w:r>
              <w:rPr>
                <w:rFonts w:ascii="Wingdings" w:hAnsi="Wingdings" w:eastAsia="Wingdings"/>
                <w:sz w:val="21"/>
              </w:rPr>
              <w:t></w:t>
            </w:r>
            <w:r>
              <w:rPr>
                <w:sz w:val="21"/>
              </w:rPr>
              <w:t>混合学习环境</w:t>
            </w:r>
            <w:r>
              <w:rPr>
                <w:sz w:val="21"/>
              </w:rPr>
              <w:tab/>
            </w:r>
            <w:r>
              <w:rPr>
                <w:rFonts w:ascii="Wingdings" w:hAnsi="Wingdings" w:eastAsia="Wingdings"/>
                <w:sz w:val="21"/>
              </w:rPr>
              <w:t></w:t>
            </w:r>
            <w:r>
              <w:rPr>
                <w:sz w:val="21"/>
              </w:rPr>
              <w:t>智慧学习环境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5" w:hRule="atLeast"/>
        </w:trPr>
        <w:tc>
          <w:tcPr>
            <w:tcW w:w="1129" w:type="dxa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18"/>
              </w:rPr>
            </w:pPr>
          </w:p>
          <w:p>
            <w:pPr>
              <w:pStyle w:val="13"/>
              <w:spacing w:line="355" w:lineRule="auto"/>
              <w:ind w:left="354" w:right="130" w:hanging="212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项目绩效目标</w:t>
            </w:r>
          </w:p>
        </w:tc>
        <w:tc>
          <w:tcPr>
            <w:tcW w:w="8222" w:type="dxa"/>
          </w:tcPr>
          <w:p>
            <w:pPr>
              <w:pStyle w:val="13"/>
              <w:spacing w:before="22" w:line="278" w:lineRule="auto"/>
              <w:ind w:left="106" w:right="96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 xml:space="preserve">根据上述发展愿景，结合能力提升工程 </w:t>
            </w:r>
            <w:r>
              <w:rPr>
                <w:sz w:val="21"/>
              </w:rPr>
              <w:t>2.0</w:t>
            </w:r>
            <w:r>
              <w:rPr>
                <w:spacing w:val="-11"/>
                <w:sz w:val="21"/>
              </w:rPr>
              <w:t xml:space="preserve"> 的要求，确定本校工程 </w:t>
            </w:r>
            <w:r>
              <w:rPr>
                <w:sz w:val="21"/>
              </w:rPr>
              <w:t>2.0</w:t>
            </w:r>
            <w:r>
              <w:rPr>
                <w:spacing w:val="-9"/>
                <w:sz w:val="21"/>
              </w:rPr>
              <w:t xml:space="preserve"> 项目实施的绩效目标，绩效目标要围绕应用信息技术解决课堂教学实际问题制定，要具体、可操作、可达成、可检测。）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5" w:hRule="atLeast"/>
        </w:trPr>
        <w:tc>
          <w:tcPr>
            <w:tcW w:w="1129" w:type="dxa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spacing w:before="4"/>
              <w:rPr>
                <w:rFonts w:ascii="黑体"/>
                <w:sz w:val="14"/>
              </w:rPr>
            </w:pPr>
          </w:p>
          <w:p>
            <w:pPr>
              <w:pStyle w:val="13"/>
              <w:ind w:left="122" w:right="112"/>
              <w:jc w:val="center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研修主题</w:t>
            </w:r>
          </w:p>
        </w:tc>
        <w:tc>
          <w:tcPr>
            <w:tcW w:w="8222" w:type="dxa"/>
          </w:tcPr>
          <w:p>
            <w:pPr>
              <w:pStyle w:val="13"/>
              <w:spacing w:before="21" w:line="278" w:lineRule="auto"/>
              <w:ind w:left="106" w:right="99"/>
              <w:jc w:val="both"/>
              <w:rPr>
                <w:sz w:val="21"/>
              </w:rPr>
            </w:pPr>
            <w:r>
              <w:rPr>
                <w:sz w:val="21"/>
              </w:rPr>
              <w:t>（依据学校信息化环境，结合本校教师信息技术应用能力的基础水平，聚焦教育教学中亟待解决的突出问题，围绕优化教学模式、翻转课堂教学模式、项目学习模式、数据驱动教学和在线教学模式等，分层分类设定研修主题，供教研组和教师参考选用。）</w:t>
            </w:r>
          </w:p>
          <w:p>
            <w:pPr>
              <w:pStyle w:val="13"/>
              <w:spacing w:before="89" w:line="372" w:lineRule="auto"/>
              <w:ind w:left="106" w:right="5"/>
              <w:rPr>
                <w:rFonts w:hint="default" w:ascii="楷体" w:hAnsi="楷体" w:eastAsia="宋体" w:cs="楷体"/>
                <w:color w:val="000000"/>
                <w:spacing w:val="1"/>
                <w:sz w:val="21"/>
                <w:lang w:val="en-US" w:eastAsia="zh-CN"/>
              </w:rPr>
            </w:pPr>
            <w:r>
              <w:rPr>
                <w:b/>
                <w:spacing w:val="-9"/>
                <w:sz w:val="21"/>
              </w:rPr>
              <w:t xml:space="preserve">研修主题一： </w:t>
            </w:r>
            <w:r>
              <w:rPr>
                <w:rFonts w:hint="eastAsia"/>
                <w:b w:val="0"/>
                <w:bCs/>
                <w:spacing w:val="-9"/>
                <w:sz w:val="21"/>
                <w:lang w:val="en-US" w:eastAsia="zh-CN"/>
              </w:rPr>
              <w:t>欧帝（鸿合）白板自带功能充分使用</w:t>
            </w:r>
          </w:p>
          <w:p>
            <w:pPr>
              <w:pStyle w:val="13"/>
              <w:spacing w:before="89" w:line="372" w:lineRule="auto"/>
              <w:ind w:left="106" w:right="5"/>
              <w:rPr>
                <w:rFonts w:hint="eastAsia" w:ascii="仿宋" w:eastAsia="宋体"/>
                <w:sz w:val="18"/>
                <w:lang w:eastAsia="zh-CN"/>
              </w:rPr>
            </w:pPr>
            <w:r>
              <w:rPr>
                <w:b/>
                <w:sz w:val="21"/>
              </w:rPr>
              <w:t>研修主题二：</w:t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pacing w:val="-9"/>
                <w:sz w:val="21"/>
                <w:lang w:val="en-US" w:eastAsia="zh-CN"/>
              </w:rPr>
              <w:t>数字教育资源获取与处理</w:t>
            </w:r>
          </w:p>
          <w:p>
            <w:pPr>
              <w:pStyle w:val="13"/>
              <w:spacing w:before="62"/>
              <w:ind w:left="106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b/>
                <w:sz w:val="21"/>
              </w:rPr>
              <w:t>研修主题三：</w:t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pacing w:val="-9"/>
                <w:sz w:val="21"/>
                <w:lang w:val="en-US" w:eastAsia="zh-CN"/>
              </w:rPr>
              <w:t>校本资源库的建立与应用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1129" w:type="dxa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spacing w:before="157"/>
              <w:ind w:left="122" w:right="112"/>
              <w:jc w:val="center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研修内容</w:t>
            </w:r>
          </w:p>
        </w:tc>
        <w:tc>
          <w:tcPr>
            <w:tcW w:w="8222" w:type="dxa"/>
          </w:tcPr>
          <w:p>
            <w:pPr>
              <w:pStyle w:val="13"/>
              <w:spacing w:before="109"/>
              <w:ind w:left="106"/>
            </w:pPr>
            <w:r>
              <w:t>（请说明混合式校本应用研修的教师能力点选择、研修实施流程及研修活动设计。）</w:t>
            </w:r>
          </w:p>
          <w:p>
            <w:pPr>
              <w:pStyle w:val="13"/>
              <w:spacing w:before="89" w:line="372" w:lineRule="auto"/>
              <w:ind w:left="106" w:right="5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研修主题一： </w:t>
            </w:r>
            <w:r>
              <w:rPr>
                <w:rFonts w:hint="eastAsia"/>
                <w:lang w:val="en-US" w:eastAsia="zh-CN"/>
              </w:rPr>
              <w:t>欧帝（鸿合）白板自带功能充分使用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0" w:line="240" w:lineRule="auto"/>
              <w:ind w:right="5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lang w:val="en-US" w:eastAsia="zh-CN"/>
              </w:rPr>
              <w:t>欧帝（鸿合）白板软件的使用，手机投屏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val="en-US" w:eastAsia="zh-CN"/>
              </w:rPr>
              <w:t>云存储</w:t>
            </w:r>
            <w:r>
              <w:rPr>
                <w:rFonts w:hint="eastAsia"/>
              </w:rPr>
              <w:t>的使用。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3、结合本学科特点，熟练掌握 PPT 中必备技能。如数学中画图，物理学科绘制实验物体，化学学科中绘制仪式等。</w:t>
            </w:r>
          </w:p>
          <w:p>
            <w:pPr>
              <w:pStyle w:val="13"/>
              <w:spacing w:before="89" w:line="372" w:lineRule="auto"/>
              <w:ind w:left="106" w:right="5"/>
              <w:rPr>
                <w:rFonts w:hint="eastAsia"/>
                <w:lang w:eastAsia="zh-CN"/>
              </w:rPr>
            </w:pPr>
            <w:r>
              <w:t>研修主题二：</w:t>
            </w:r>
            <w:r>
              <w:rPr>
                <w:rFonts w:hint="eastAsia"/>
              </w:rPr>
              <w:t>数字教育资源获取与处理</w:t>
            </w: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1、拓展</w:t>
            </w:r>
            <w:r>
              <w:rPr>
                <w:rFonts w:hint="eastAsia"/>
              </w:rPr>
              <w:t>数字</w:t>
            </w:r>
            <w:r>
              <w:rPr>
                <w:rFonts w:hint="eastAsia"/>
                <w:lang w:val="en-US" w:eastAsia="zh-CN"/>
              </w:rPr>
              <w:t>化</w:t>
            </w:r>
            <w:r>
              <w:rPr>
                <w:rFonts w:hint="eastAsia"/>
              </w:rPr>
              <w:t>教育资源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强化教师信息获取与处理能力。</w:t>
            </w:r>
          </w:p>
          <w:p>
            <w:pPr>
              <w:pStyle w:val="13"/>
              <w:spacing w:before="10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2、深化信息技术与学科教学的融合。</w:t>
            </w:r>
          </w:p>
          <w:p>
            <w:pPr>
              <w:pStyle w:val="13"/>
              <w:spacing w:before="109"/>
              <w:ind w:left="106"/>
              <w:rPr>
                <w:rFonts w:hint="eastAsia"/>
              </w:rPr>
            </w:pPr>
            <w:r>
              <w:t>研修主题三：</w:t>
            </w:r>
            <w:r>
              <w:rPr>
                <w:rFonts w:hint="eastAsia"/>
                <w:lang w:val="en-US" w:eastAsia="zh-CN"/>
              </w:rPr>
              <w:t>校本资源库的建立与应用</w:t>
            </w: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1、建立相对完善的校本资源库。</w:t>
            </w: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2、高效利用共享式数字化资料库。</w:t>
            </w: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before="109"/>
              <w:ind w:leftChars="0" w:right="0" w:rightChars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after="0"/>
        <w:rPr>
          <w:sz w:val="21"/>
        </w:rPr>
        <w:sectPr>
          <w:pgSz w:w="11910" w:h="16840"/>
          <w:pgMar w:top="1520" w:right="820" w:bottom="280" w:left="840" w:header="720" w:footer="720" w:gutter="0"/>
          <w:cols w:space="720" w:num="1"/>
        </w:sectPr>
      </w:pPr>
    </w:p>
    <w:tbl>
      <w:tblPr>
        <w:tblStyle w:val="9"/>
        <w:tblW w:w="0" w:type="auto"/>
        <w:tblInd w:w="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240"/>
        <w:gridCol w:w="1000"/>
        <w:gridCol w:w="1166"/>
        <w:gridCol w:w="1943"/>
        <w:gridCol w:w="1276"/>
        <w:gridCol w:w="1340"/>
        <w:gridCol w:w="707"/>
        <w:gridCol w:w="320"/>
        <w:gridCol w:w="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3" w:hRule="atLeast"/>
        </w:trPr>
        <w:tc>
          <w:tcPr>
            <w:tcW w:w="1129" w:type="dxa"/>
            <w:vMerge w:val="restart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spacing w:before="7"/>
              <w:rPr>
                <w:rFonts w:ascii="黑体"/>
                <w:sz w:val="26"/>
              </w:rPr>
            </w:pPr>
          </w:p>
          <w:p>
            <w:pPr>
              <w:pStyle w:val="13"/>
              <w:spacing w:line="357" w:lineRule="auto"/>
              <w:ind w:left="143" w:right="130"/>
              <w:jc w:val="both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混合式校本应用活动设计</w:t>
            </w:r>
          </w:p>
        </w:tc>
        <w:tc>
          <w:tcPr>
            <w:tcW w:w="8222" w:type="dxa"/>
            <w:gridSpan w:val="9"/>
            <w:tcBorders>
              <w:bottom w:val="nil"/>
            </w:tcBorders>
          </w:tcPr>
          <w:p>
            <w:pPr>
              <w:pStyle w:val="13"/>
              <w:spacing w:before="21" w:line="278" w:lineRule="auto"/>
              <w:ind w:left="106" w:right="99"/>
              <w:rPr>
                <w:sz w:val="21"/>
              </w:rPr>
            </w:pPr>
            <w:r>
              <w:rPr>
                <w:sz w:val="21"/>
              </w:rPr>
              <w:t>（依据研修主题，结合本校教师信息技术应用能力不同水平，匹配不同的研修内容，明确不同的研修任务要求。）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</w:tcPr>
          <w:p>
            <w:pPr>
              <w:pStyle w:val="13"/>
              <w:spacing w:before="109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时间</w:t>
            </w:r>
          </w:p>
        </w:tc>
        <w:tc>
          <w:tcPr>
            <w:tcW w:w="1166" w:type="dxa"/>
          </w:tcPr>
          <w:p>
            <w:pPr>
              <w:pStyle w:val="13"/>
              <w:spacing w:before="109"/>
              <w:ind w:left="16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研修阶段</w:t>
            </w:r>
          </w:p>
          <w:p>
            <w:pPr>
              <w:pStyle w:val="13"/>
              <w:spacing w:before="132"/>
              <w:ind w:left="16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（活动）</w:t>
            </w:r>
          </w:p>
        </w:tc>
        <w:tc>
          <w:tcPr>
            <w:tcW w:w="1943" w:type="dxa"/>
          </w:tcPr>
          <w:p>
            <w:pPr>
              <w:pStyle w:val="13"/>
              <w:spacing w:before="109"/>
              <w:ind w:left="551"/>
              <w:rPr>
                <w:b/>
                <w:sz w:val="21"/>
              </w:rPr>
            </w:pPr>
            <w:r>
              <w:rPr>
                <w:b/>
                <w:sz w:val="21"/>
              </w:rPr>
              <w:t>研修流程</w:t>
            </w:r>
          </w:p>
        </w:tc>
        <w:tc>
          <w:tcPr>
            <w:tcW w:w="1276" w:type="dxa"/>
          </w:tcPr>
          <w:p>
            <w:pPr>
              <w:pStyle w:val="13"/>
              <w:spacing w:before="109"/>
              <w:ind w:left="216"/>
              <w:rPr>
                <w:b/>
                <w:sz w:val="21"/>
              </w:rPr>
            </w:pPr>
            <w:r>
              <w:rPr>
                <w:b/>
                <w:sz w:val="21"/>
              </w:rPr>
              <w:t>研修形式</w:t>
            </w:r>
          </w:p>
        </w:tc>
        <w:tc>
          <w:tcPr>
            <w:tcW w:w="1340" w:type="dxa"/>
          </w:tcPr>
          <w:p>
            <w:pPr>
              <w:pStyle w:val="13"/>
              <w:spacing w:before="109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预期成果</w:t>
            </w:r>
          </w:p>
        </w:tc>
        <w:tc>
          <w:tcPr>
            <w:tcW w:w="1027" w:type="dxa"/>
            <w:gridSpan w:val="2"/>
          </w:tcPr>
          <w:p>
            <w:pPr>
              <w:pStyle w:val="13"/>
              <w:spacing w:before="109"/>
              <w:ind w:left="197"/>
              <w:rPr>
                <w:b/>
                <w:sz w:val="21"/>
              </w:rPr>
            </w:pPr>
            <w:r>
              <w:rPr>
                <w:b/>
                <w:sz w:val="21"/>
              </w:rPr>
              <w:t>组织者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1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color w:val="000000" w:themeColor="text1"/>
                <w:spacing w:val="5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lang w:val="en-US" w:eastAsia="zh-CN"/>
              </w:rPr>
              <w:t>2021年10月25 日- 2021年10月25 日</w:t>
            </w:r>
          </w:p>
        </w:tc>
        <w:tc>
          <w:tcPr>
            <w:tcW w:w="1166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第一次全员集中</w:t>
            </w:r>
          </w:p>
        </w:tc>
        <w:tc>
          <w:tcPr>
            <w:tcW w:w="1943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方案解读、制定计划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会议</w:t>
            </w:r>
          </w:p>
        </w:tc>
        <w:tc>
          <w:tcPr>
            <w:tcW w:w="1340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提高认识、统一思想</w:t>
            </w:r>
          </w:p>
        </w:tc>
        <w:tc>
          <w:tcPr>
            <w:tcW w:w="1027" w:type="dxa"/>
            <w:gridSpan w:val="2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孟颖</w:t>
            </w:r>
          </w:p>
        </w:tc>
        <w:tc>
          <w:tcPr>
            <w:tcW w:w="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5" w:hRule="atLeast"/>
        </w:trPr>
        <w:tc>
          <w:tcPr>
            <w:tcW w:w="1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2021年10月26 日- 2021年11月26 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第一次校领导班子会议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建立机构，确定各环节各流程的具体负责人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会议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机制建设、实施办法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孟颖</w:t>
            </w:r>
          </w:p>
        </w:tc>
        <w:tc>
          <w:tcPr>
            <w:tcW w:w="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1" w:hRule="atLeast"/>
        </w:trPr>
        <w:tc>
          <w:tcPr>
            <w:tcW w:w="1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2021年10月29 日- 2021年11月29 日</w:t>
            </w:r>
          </w:p>
        </w:tc>
        <w:tc>
          <w:tcPr>
            <w:tcW w:w="1166" w:type="dxa"/>
            <w:tcBorders>
              <w:top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第二次全员集中</w:t>
            </w:r>
          </w:p>
        </w:tc>
        <w:tc>
          <w:tcPr>
            <w:tcW w:w="1943" w:type="dxa"/>
            <w:tcBorders>
              <w:top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宣布校本方案及实施细则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会议</w:t>
            </w:r>
          </w:p>
        </w:tc>
        <w:tc>
          <w:tcPr>
            <w:tcW w:w="1340" w:type="dxa"/>
            <w:tcBorders>
              <w:top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明确职责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孟颖</w:t>
            </w:r>
          </w:p>
        </w:tc>
        <w:tc>
          <w:tcPr>
            <w:tcW w:w="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66" w:hRule="atLeast"/>
        </w:trPr>
        <w:tc>
          <w:tcPr>
            <w:tcW w:w="1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2021年11月1日- 2021年12月15 日</w:t>
            </w:r>
          </w:p>
        </w:tc>
        <w:tc>
          <w:tcPr>
            <w:tcW w:w="1166" w:type="dxa"/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线上研修</w:t>
            </w:r>
          </w:p>
        </w:tc>
        <w:tc>
          <w:tcPr>
            <w:tcW w:w="1943" w:type="dxa"/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自主研修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教研组研讨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线上学习</w:t>
            </w:r>
          </w:p>
        </w:tc>
        <w:tc>
          <w:tcPr>
            <w:tcW w:w="1340" w:type="dxa"/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教研组实施方案</w:t>
            </w:r>
          </w:p>
        </w:tc>
        <w:tc>
          <w:tcPr>
            <w:tcW w:w="1027" w:type="dxa"/>
            <w:gridSpan w:val="2"/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李杰华</w:t>
            </w:r>
          </w:p>
        </w:tc>
        <w:tc>
          <w:tcPr>
            <w:tcW w:w="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0" w:hRule="atLeast"/>
        </w:trPr>
        <w:tc>
          <w:tcPr>
            <w:tcW w:w="1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2021年12月16 日- 2021年12月16日</w:t>
            </w:r>
          </w:p>
        </w:tc>
        <w:tc>
          <w:tcPr>
            <w:tcW w:w="1166" w:type="dxa"/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第三次全员集中</w:t>
            </w:r>
          </w:p>
        </w:tc>
        <w:tc>
          <w:tcPr>
            <w:tcW w:w="1943" w:type="dxa"/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集思广益、策略探究</w:t>
            </w:r>
          </w:p>
        </w:tc>
        <w:tc>
          <w:tcPr>
            <w:tcW w:w="1276" w:type="dxa"/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研讨会</w:t>
            </w:r>
          </w:p>
        </w:tc>
        <w:tc>
          <w:tcPr>
            <w:tcW w:w="1340" w:type="dxa"/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可操作性的融合策略</w:t>
            </w:r>
          </w:p>
        </w:tc>
        <w:tc>
          <w:tcPr>
            <w:tcW w:w="1027" w:type="dxa"/>
            <w:gridSpan w:val="2"/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李杰华</w:t>
            </w:r>
          </w:p>
        </w:tc>
        <w:tc>
          <w:tcPr>
            <w:tcW w:w="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2021年12月17 日- 2022年3月30日</w:t>
            </w:r>
          </w:p>
        </w:tc>
        <w:tc>
          <w:tcPr>
            <w:tcW w:w="1166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观摩课</w:t>
            </w:r>
          </w:p>
        </w:tc>
        <w:tc>
          <w:tcPr>
            <w:tcW w:w="1943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组内听课评课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听课评课</w:t>
            </w:r>
          </w:p>
        </w:tc>
        <w:tc>
          <w:tcPr>
            <w:tcW w:w="1340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优秀课例</w:t>
            </w:r>
          </w:p>
        </w:tc>
        <w:tc>
          <w:tcPr>
            <w:tcW w:w="1027" w:type="dxa"/>
            <w:gridSpan w:val="2"/>
            <w:tcBorders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学科主任</w:t>
            </w:r>
          </w:p>
        </w:tc>
        <w:tc>
          <w:tcPr>
            <w:tcW w:w="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0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2022年4月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 日- 2022年6月30 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观摩课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跨学科听课评课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听课评课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优秀课例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李杰华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7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2022年9月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 日- 2022年9月30 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评选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主管副校长对前期观摩课进行点评总结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各个年级教研组组长对前期研修活动进行回顾反思，推荐本年级的信息技术与学科教学的带头人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3、由主管副校长、全体信息技术教师及全部学科组长对推选出的代表进行打分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组内互评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建立一支信息技术与学科教学融合的队伍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李杰华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4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2022年10月8 日- 2022年12月31 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录制微课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组内研讨、反馈修改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磨课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精品课例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学科主任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3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2022年12月01日- 2022年12月31 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示范课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组内教研、选定课例、精心打磨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示范课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示范课例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学科主任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9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2023年2月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 日- 2023年12月31 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培训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培训团队对组内学员进行融合课的指导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互动交流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全员参与、共同提升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学科主任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2023年9月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 日- 2023年9月16 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第二次校领导班子会议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确立考核办法以及奖惩制度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会议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形成一套可操作性的评价机制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孟颖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4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2023年9月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 日- 2023年9月17 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第四次全员集中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动员全体学员积极准备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2、公布实施方案及奖惩措施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会议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调动全体学员的积极性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李杰华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4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2023年9月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18日- 2023年11月17日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信息技术与学科融合达标检测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组内提交教案及课件，组内教研修改完善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组内教研规范检测进度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3、由组内培训团队及教研组长成员评分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达标课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掌握研修活动实施效果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2、督促未达标学员进一步学习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学科主任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30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2023年11月18日- 2023年12月1日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集中培训未达标学员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增强认识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加强技术指导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3、确保人人过关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互动交流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督促学习进步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培训团队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12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2022年5月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1日- 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2023年10月30日</w:t>
            </w: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鼓励学员参与县市优质课大赛</w:t>
            </w:r>
          </w:p>
        </w:tc>
        <w:tc>
          <w:tcPr>
            <w:tcW w:w="1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肯定融合能力的提升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2、鼓励学员开展融合课题研究，并撰写相关论文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3、总结经验，调动全员参与打造优质课的积极性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公开课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优秀课例</w:t>
            </w:r>
          </w:p>
          <w:p>
            <w:pPr>
              <w:pStyle w:val="13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课题论文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培训团队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7" w:hRule="atLeast"/>
        </w:trPr>
        <w:tc>
          <w:tcPr>
            <w:tcW w:w="1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double" w:color="000000" w:sz="0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2023年12月1日- 2023年12月31日</w:t>
            </w:r>
          </w:p>
        </w:tc>
        <w:tc>
          <w:tcPr>
            <w:tcW w:w="1166" w:type="dxa"/>
            <w:tcBorders>
              <w:top w:val="single" w:color="auto" w:sz="4" w:space="0"/>
              <w:bottom w:val="double" w:color="000000" w:sz="0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信息技术与学科融合达标二次检测</w:t>
            </w:r>
          </w:p>
        </w:tc>
        <w:tc>
          <w:tcPr>
            <w:tcW w:w="1943" w:type="dxa"/>
            <w:tcBorders>
              <w:top w:val="single" w:color="auto" w:sz="4" w:space="0"/>
              <w:bottom w:val="double" w:color="000000" w:sz="0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1、组内提交教案及课件，组内教研修改完善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2、组内教研规范检测进度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3、由组内培训团队及教研组长成员评分</w:t>
            </w:r>
          </w:p>
        </w:tc>
        <w:tc>
          <w:tcPr>
            <w:tcW w:w="1276" w:type="dxa"/>
            <w:tcBorders>
              <w:top w:val="single" w:color="auto" w:sz="4" w:space="0"/>
              <w:bottom w:val="double" w:color="000000" w:sz="0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达标课</w:t>
            </w:r>
          </w:p>
        </w:tc>
        <w:tc>
          <w:tcPr>
            <w:tcW w:w="1340" w:type="dxa"/>
            <w:tcBorders>
              <w:top w:val="single" w:color="auto" w:sz="4" w:space="0"/>
              <w:bottom w:val="double" w:color="000000" w:sz="0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1、掌握研修活动实施效果</w:t>
            </w:r>
          </w:p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2、督促未达标学员进一步学习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bottom w:val="double" w:color="000000" w:sz="0" w:space="0"/>
            </w:tcBorders>
          </w:tcPr>
          <w:p>
            <w:pPr>
              <w:pStyle w:val="13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学科主任</w:t>
            </w:r>
          </w:p>
        </w:tc>
        <w:tc>
          <w:tcPr>
            <w:tcW w:w="23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40" w:hRule="atLeast"/>
        </w:trPr>
        <w:tc>
          <w:tcPr>
            <w:tcW w:w="1129" w:type="dxa"/>
          </w:tcPr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rPr>
                <w:rFonts w:ascii="黑体"/>
                <w:sz w:val="20"/>
              </w:rPr>
            </w:pPr>
          </w:p>
          <w:p>
            <w:pPr>
              <w:pStyle w:val="13"/>
              <w:spacing w:before="6"/>
              <w:rPr>
                <w:rFonts w:ascii="黑体"/>
                <w:sz w:val="16"/>
              </w:rPr>
            </w:pPr>
          </w:p>
          <w:p>
            <w:pPr>
              <w:pStyle w:val="13"/>
              <w:spacing w:line="357" w:lineRule="auto"/>
              <w:ind w:left="143" w:right="130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校本应用考核办法</w:t>
            </w:r>
          </w:p>
        </w:tc>
        <w:tc>
          <w:tcPr>
            <w:tcW w:w="8222" w:type="dxa"/>
            <w:gridSpan w:val="9"/>
          </w:tcPr>
          <w:p>
            <w:pPr>
              <w:pStyle w:val="13"/>
              <w:spacing w:before="20" w:line="278" w:lineRule="auto"/>
              <w:ind w:left="106" w:right="-15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（确定本校教师在本年度校本应用考核办法，如，能力应用教师自评、教研组观课互评、学校总评等方式；确定考核指标，如研修活动参与度、校本研修任务完成情况、研修成果数量和质量等。）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  <w:t>1</w:t>
            </w:r>
            <w:r>
              <w:rPr>
                <w:rFonts w:hint="eastAsia" w:cs="宋体"/>
                <w:bCs/>
                <w:sz w:val="22"/>
                <w:szCs w:val="21"/>
                <w:lang w:val="en-US" w:eastAsia="zh-CN" w:bidi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  <w:t>严格落实县局工作安排及相关要求，完成每人不少于50学时（网络研修20学时、校本实践应用30学时）的研修计划。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  <w:t>2</w:t>
            </w:r>
            <w:r>
              <w:rPr>
                <w:rFonts w:hint="eastAsia" w:cs="宋体"/>
                <w:bCs/>
                <w:sz w:val="22"/>
                <w:szCs w:val="21"/>
                <w:lang w:val="en-US" w:eastAsia="zh-CN" w:bidi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  <w:t>采取“1+1”“1+N”滚动辐射形式，以教研组为单位，通过骨干引领、结对互助，指导全校教师分层、分类、分级开展基于课堂教学的信息技术应用能力提升。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  <w:t>3</w:t>
            </w:r>
            <w:r>
              <w:rPr>
                <w:rFonts w:hint="eastAsia" w:cs="宋体"/>
                <w:bCs/>
                <w:sz w:val="22"/>
                <w:szCs w:val="21"/>
                <w:lang w:val="en-US" w:eastAsia="zh-CN" w:bidi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  <w:t>定期开展校本研修活动，就基于信息技术支持下的课堂教学设计进行研课磨课、听课评课活动，有效指导并推进研修进程，确保研修实效。</w:t>
            </w:r>
          </w:p>
          <w:p>
            <w:pPr>
              <w:ind w:firstLine="440" w:firstLineChars="200"/>
              <w:rPr>
                <w:spacing w:val="-5"/>
                <w:sz w:val="21"/>
              </w:rPr>
            </w:pPr>
            <w:r>
              <w:rPr>
                <w:rFonts w:hint="eastAsia" w:cs="宋体"/>
                <w:bCs/>
                <w:sz w:val="22"/>
                <w:szCs w:val="21"/>
                <w:lang w:val="en-US" w:eastAsia="zh-CN" w:bidi="zh-CN"/>
              </w:rPr>
              <w:t>4.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 w:bidi="zh-CN"/>
              </w:rPr>
              <w:t>开展校内信息技术与学科教学融合优质课例、先进教师、优秀教研组评选，活动分设一、二、三等奖，在职称评定中依次给予3、2、1分奖励。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0" w:type="dxa"/>
          <w:trHeight w:val="3537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机制保障</w:t>
            </w:r>
          </w:p>
        </w:tc>
        <w:tc>
          <w:tcPr>
            <w:tcW w:w="7672" w:type="dxa"/>
            <w:gridSpan w:val="7"/>
            <w:shd w:val="clear" w:color="auto" w:fill="auto"/>
          </w:tcPr>
          <w:p>
            <w:pPr>
              <w:pStyle w:val="15"/>
              <w:spacing w:line="24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（描述整校推进的保障机制。）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1.成立学校信息技术应用能力提升工程2.0高中试点项目领导小组。领导小组由孟颖校长任组长，成员包括业务副校长李杰华、教科室主任赵喆、副主任刘家录。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2.成立学校信息技术应用能力提升工程2.0高中试点项目培训团队。培训团队由李杰华副校长任组长，副组长包括刘家录及委派培训团队，成员包括各教研组长、骨干教师、学科主任。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3.以财政投入为主，多渠道筹措资金。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4.加强新入职教师信息技术培训力度，其他教师按照学情诊断、教学设计、学法指导、学业评价等教学环节存在的亟待解决的突出问题，并针对问题，结合学校规划和教研组研修方案，制定教师自己的年度研修方案，经教研组长及学科主任签字确认后交考核小组备案，培训结束后，由考核小组进行考核。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5.明确任务分工及各部门职责。</w:t>
            </w:r>
          </w:p>
        </w:tc>
      </w:tr>
    </w:tbl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>
      <w:pPr>
        <w:pStyle w:val="16"/>
        <w:spacing w:before="156" w:after="93"/>
        <w:rPr>
          <w:rFonts w:hint="eastAsia"/>
        </w:rPr>
      </w:pPr>
    </w:p>
    <w:p/>
    <w:sectPr>
      <w:pgSz w:w="11910" w:h="16840"/>
      <w:pgMar w:top="1420" w:right="820" w:bottom="280" w:left="8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OGDRJL+Wingdings-Regular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"/>
      <w:lvlJc w:val="left"/>
      <w:pPr>
        <w:ind w:left="400" w:hanging="293"/>
      </w:pPr>
      <w:rPr>
        <w:rFonts w:hint="default" w:ascii="Wingdings" w:hAnsi="Wingdings" w:eastAsia="Wingdings" w:cs="Wingdings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4" w:hanging="29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9" w:hanging="2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4" w:hanging="2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38" w:hanging="2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73" w:hanging="2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08" w:hanging="2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42" w:hanging="2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7" w:hanging="293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"/>
      <w:lvlJc w:val="left"/>
      <w:pPr>
        <w:ind w:left="399" w:hanging="293"/>
      </w:pPr>
      <w:rPr>
        <w:rFonts w:hint="default" w:ascii="Wingdings" w:hAnsi="Wingdings" w:eastAsia="Wingdings" w:cs="Wingdings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7" w:hanging="29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4" w:hanging="2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01" w:hanging="2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68" w:hanging="2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35" w:hanging="2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02" w:hanging="2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69" w:hanging="2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36" w:hanging="293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"/>
      <w:lvlJc w:val="left"/>
      <w:pPr>
        <w:ind w:left="399" w:hanging="293"/>
      </w:pPr>
      <w:rPr>
        <w:rFonts w:hint="default" w:ascii="Wingdings" w:hAnsi="Wingdings" w:eastAsia="Wingdings" w:cs="Wingdings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4" w:hanging="29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9" w:hanging="2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3" w:hanging="2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18" w:hanging="2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22" w:hanging="2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27" w:hanging="2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31" w:hanging="2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36" w:hanging="29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F170E"/>
    <w:rsid w:val="0EAF617F"/>
    <w:rsid w:val="10AE27A2"/>
    <w:rsid w:val="15B10969"/>
    <w:rsid w:val="19064E57"/>
    <w:rsid w:val="1D6F74A9"/>
    <w:rsid w:val="273277C5"/>
    <w:rsid w:val="29ED59B5"/>
    <w:rsid w:val="2C3F6C6A"/>
    <w:rsid w:val="3BEB40BE"/>
    <w:rsid w:val="3E8C733A"/>
    <w:rsid w:val="3EB17FDD"/>
    <w:rsid w:val="47C46BCE"/>
    <w:rsid w:val="4D074186"/>
    <w:rsid w:val="528B2645"/>
    <w:rsid w:val="53165026"/>
    <w:rsid w:val="5672587C"/>
    <w:rsid w:val="59B3452F"/>
    <w:rsid w:val="5F845B8A"/>
    <w:rsid w:val="6C9C6C8B"/>
    <w:rsid w:val="6CF44A97"/>
    <w:rsid w:val="70456A59"/>
    <w:rsid w:val="70C0609A"/>
    <w:rsid w:val="734D24F1"/>
    <w:rsid w:val="74CA7D71"/>
    <w:rsid w:val="7BAA3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6">
    <w:name w:val="heading 1"/>
    <w:basedOn w:val="1"/>
    <w:next w:val="1"/>
    <w:qFormat/>
    <w:uiPriority w:val="1"/>
    <w:pPr>
      <w:spacing w:before="65"/>
      <w:ind w:left="1600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黑体" w:hAnsi="黑体" w:eastAsia="黑体" w:cs="黑体"/>
      <w:b/>
      <w:bCs/>
      <w:sz w:val="30"/>
      <w:szCs w:val="30"/>
      <w:lang w:val="zh-CN" w:eastAsia="zh-CN" w:bidi="zh-CN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60" w:right="976" w:firstLine="559"/>
    </w:pPr>
    <w:rPr>
      <w:rFonts w:ascii="仿宋" w:hAnsi="仿宋" w:eastAsia="仿宋" w:cs="仿宋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4">
    <w:name w:val="正文样式"/>
    <w:basedOn w:val="1"/>
    <w:qFormat/>
    <w:uiPriority w:val="0"/>
    <w:pPr>
      <w:spacing w:line="360" w:lineRule="auto"/>
      <w:ind w:firstLine="200" w:firstLineChars="200"/>
    </w:pPr>
    <w:rPr>
      <w:rFonts w:ascii="等线" w:hAnsi="等线" w:eastAsia="等线"/>
      <w:szCs w:val="22"/>
    </w:rPr>
  </w:style>
  <w:style w:type="paragraph" w:customStyle="1" w:styleId="15">
    <w:name w:val="0正文"/>
    <w:basedOn w:val="14"/>
    <w:qFormat/>
    <w:uiPriority w:val="0"/>
    <w:pPr>
      <w:spacing w:line="400" w:lineRule="exact"/>
      <w:ind w:firstLine="0" w:firstLineChars="0"/>
    </w:pPr>
    <w:rPr>
      <w:bCs/>
      <w:kern w:val="0"/>
      <w:szCs w:val="21"/>
    </w:rPr>
  </w:style>
  <w:style w:type="paragraph" w:customStyle="1" w:styleId="16">
    <w:name w:val="0标题"/>
    <w:basedOn w:val="1"/>
    <w:qFormat/>
    <w:uiPriority w:val="0"/>
    <w:pPr>
      <w:widowControl/>
      <w:spacing w:beforeLines="50" w:afterLines="30"/>
      <w:jc w:val="left"/>
    </w:pPr>
    <w:rPr>
      <w:rFonts w:ascii="黑体" w:hAnsi="黑体" w:eastAsia="黑体"/>
      <w:sz w:val="28"/>
      <w:szCs w:val="22"/>
    </w:rPr>
  </w:style>
  <w:style w:type="paragraph" w:customStyle="1" w:styleId="17">
    <w:name w:val="0表格标题"/>
    <w:basedOn w:val="14"/>
    <w:qFormat/>
    <w:uiPriority w:val="0"/>
    <w:pPr>
      <w:spacing w:line="400" w:lineRule="exact"/>
      <w:ind w:firstLine="0" w:firstLineChars="0"/>
      <w:jc w:val="center"/>
    </w:pPr>
    <w:rPr>
      <w:rFonts w:ascii="黑体" w:hAnsi="黑体" w:eastAsia="黑体"/>
      <w:b/>
      <w:bCs/>
      <w:kern w:val="0"/>
      <w:szCs w:val="21"/>
    </w:rPr>
  </w:style>
  <w:style w:type="paragraph" w:customStyle="1" w:styleId="18">
    <w:name w:val="表格填写项1"/>
    <w:basedOn w:val="19"/>
    <w:qFormat/>
    <w:uiPriority w:val="0"/>
    <w:rPr>
      <w:rFonts w:ascii="华文仿宋" w:hAnsi="华文仿宋" w:eastAsia="仿宋_GB2312"/>
      <w:sz w:val="24"/>
    </w:rPr>
  </w:style>
  <w:style w:type="paragraph" w:customStyle="1" w:styleId="19">
    <w:name w:val="表格固定项"/>
    <w:basedOn w:val="1"/>
    <w:qFormat/>
    <w:uiPriority w:val="0"/>
    <w:pPr>
      <w:keepNext/>
      <w:jc w:val="center"/>
    </w:pPr>
    <w:rPr>
      <w:rFonts w:ascii="宋体" w:hAnsi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2021-10-07T01:55:00Z</dcterms:created>
  <dc:creator>Administrator</dc:creator>
  <cp:lastModifiedBy>长毛瘦马</cp:lastModifiedBy>
  <cp:lastPrinted>2021-11-12T07:36:00Z</cp:lastPrinted>
  <dcterms:modified xsi:type="dcterms:W3CDTF">2021-11-17T09:43:17Z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2021-10-07T00:00:00Z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84D81B84333742F8A3304B2D1A599529</vt:lpwstr>
  </property>
</Properties>
</file>