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default" w:eastAsia="仿宋_GB2312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信息技术应用能力提升工程2.0教学设计模板</w:t>
      </w:r>
    </w:p>
    <w:p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327"/>
        <w:gridCol w:w="1051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7" w:type="pct"/>
            <w:shd w:val="clear" w:color="auto" w:fill="D9D9D9"/>
          </w:tcPr>
          <w:p>
            <w:pPr>
              <w:jc w:val="center"/>
              <w:rPr>
                <w:rFonts w:hint="default" w:eastAsia="仿宋_GB2312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66" w:type="pct"/>
          </w:tcPr>
          <w:p>
            <w:pPr>
              <w:jc w:val="left"/>
              <w:rPr>
                <w:rFonts w:hint="eastAsia" w:eastAsia="仿宋_GB2312" w:asciiTheme="minorEastAsia" w:hAnsiTheme="minorEastAsia" w:cstheme="minorEastAsia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u w:val="single"/>
                <w:lang w:val="en-US" w:eastAsia="zh-CN"/>
              </w:rPr>
              <w:t>白东辉</w:t>
            </w:r>
          </w:p>
        </w:tc>
        <w:tc>
          <w:tcPr>
            <w:tcW w:w="617" w:type="pct"/>
          </w:tcPr>
          <w:p>
            <w:pPr>
              <w:jc w:val="left"/>
              <w:rPr>
                <w:rFonts w:hint="eastAsia" w:eastAsia="仿宋_GB2312" w:asciiTheme="minorEastAsia" w:hAnsiTheme="minorEastAsia" w:cstheme="minorEastAsia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138" w:type="pct"/>
          </w:tcPr>
          <w:p>
            <w:pPr>
              <w:jc w:val="left"/>
              <w:rPr>
                <w:rFonts w:hint="default" w:eastAsia="仿宋_GB2312" w:asciiTheme="minorEastAsia" w:hAnsiTheme="minorEastAsia" w:cstheme="minorEastAsia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u w:val="none"/>
                <w:lang w:val="en-US" w:eastAsia="zh-CN"/>
              </w:rPr>
              <w:t>新密市政通路小学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7" w:type="pct"/>
            <w:shd w:val="clear" w:color="auto" w:fill="D9D9D9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课题</w:t>
            </w:r>
          </w:p>
        </w:tc>
        <w:tc>
          <w:tcPr>
            <w:tcW w:w="4122" w:type="pct"/>
            <w:gridSpan w:val="3"/>
          </w:tcPr>
          <w:p>
            <w:pPr>
              <w:jc w:val="left"/>
              <w:rPr>
                <w:rFonts w:hint="eastAsia" w:eastAsia="仿宋_GB2312" w:asciiTheme="minorEastAsia" w:hAnsiTheme="minorEastAsia" w:cstheme="minorEastAsia"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u w:val="single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u w:val="single"/>
                <w:lang w:val="en-US" w:eastAsia="zh-CN"/>
              </w:rPr>
              <w:t>小毛虫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u w:val="singl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7" w:type="pct"/>
            <w:shd w:val="clear" w:color="auto" w:fill="D9D9D9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课型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（打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）</w:t>
            </w:r>
          </w:p>
        </w:tc>
        <w:tc>
          <w:tcPr>
            <w:tcW w:w="4122" w:type="pct"/>
            <w:gridSpan w:val="3"/>
          </w:tcPr>
          <w:p>
            <w:pPr>
              <w:spacing w:line="460" w:lineRule="exact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新授课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 xml:space="preserve">             章/单元复习课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□      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专题复习课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□  </w:t>
            </w:r>
          </w:p>
          <w:p>
            <w:pPr>
              <w:jc w:val="left"/>
              <w:rPr>
                <w:rFonts w:hint="default" w:eastAsia="仿宋_GB2312" w:asciiTheme="minorEastAsia" w:hAnsiTheme="minorEastAsia" w:cstheme="minorEastAsia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习题/试卷讲评课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□    学科实践活动课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其他□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7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课标要求</w:t>
            </w:r>
          </w:p>
        </w:tc>
        <w:tc>
          <w:tcPr>
            <w:tcW w:w="4122" w:type="pct"/>
            <w:gridSpan w:val="3"/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 w:val="24"/>
                <w:szCs w:val="24"/>
                <w:lang w:val="en-US" w:eastAsia="zh-CN"/>
              </w:rPr>
              <w:t xml:space="preserve">   课文讲述了一只小毛虫从结茧到成蝶的过程，充满了人文气息和童趣。本文共7个自然段，按照事情的发展顺序展开，结构清晰。二年级学生尚不成熟，喜欢这样有趣的故事，读起来兴趣盎然。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77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教材分析</w:t>
            </w:r>
          </w:p>
        </w:tc>
        <w:tc>
          <w:tcPr>
            <w:tcW w:w="4122" w:type="pct"/>
            <w:gridSpan w:val="3"/>
          </w:tcPr>
          <w:p>
            <w:pPr>
              <w:jc w:val="left"/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  <w:t>（1）基于识字写字：喜欢学习汉字，有主动识字、写字的愿望。初步养成了良好的写字习惯，写字姿势比较正确，书写规范、端正、整洁。学生独立识字的能力还需加强，写字时还需在注意间架结构和关键笔画上多加注意，书写习惯正在养成。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  <w:t>（2）基于阅读：学生喜欢阅读，能感受到阅读的乐趣，能在阅读中积累词语。结合上下文和生活实际了解课文中词句的意思，在阅读中积累词语。诵读儿歌、儿童诗，展开想象，获得初步的情感体验，感受语言的优美。</w:t>
            </w:r>
          </w:p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  <w:t>（3）基于口语交际（或写话）：学生能认真听别人讲话，并敢于发表自己的意见。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77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学情分析</w:t>
            </w:r>
          </w:p>
        </w:tc>
        <w:tc>
          <w:tcPr>
            <w:tcW w:w="4122" w:type="pct"/>
            <w:gridSpan w:val="3"/>
          </w:tcPr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  <w:t>《小毛虫》是意大利著名的艺术家达?芬奇为小朋友写的寓言故事。课文讲述了一小毛虫从结茧到破茧羽化成蝶的过程，充满了人文气息和童趣。通过描写小毛虫的成长过程，告诉每个孩子不要因为自己不如别人而感到自卑、失望，要乐观、充满信心；唯有努力去做自己应该做的事情，才能感受生活的快乐和美好，才能真正有所作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877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教学目标</w:t>
            </w:r>
          </w:p>
        </w:tc>
        <w:tc>
          <w:tcPr>
            <w:tcW w:w="4122" w:type="pct"/>
            <w:gridSpan w:val="3"/>
          </w:tcPr>
          <w:p>
            <w:pPr>
              <w:ind w:firstLine="480" w:firstLineChars="200"/>
              <w:jc w:val="left"/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  <w:t>1.认识“昆、怜”等15个生字，读准多音字“尽”，会写“纺、织、编”三个字。</w:t>
            </w:r>
          </w:p>
          <w:p>
            <w:pPr>
              <w:ind w:firstLine="480" w:firstLineChars="200"/>
              <w:jc w:val="left"/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  <w:t>2.朗读课文，能借助提示用自己的话完整讲故事。</w:t>
            </w: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  <w:t>3.积累“生机勃勃、尽心竭力”等词语。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7" w:type="pct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重难点分析</w:t>
            </w:r>
          </w:p>
        </w:tc>
        <w:tc>
          <w:tcPr>
            <w:tcW w:w="4122" w:type="pct"/>
            <w:gridSpan w:val="3"/>
          </w:tcPr>
          <w:p>
            <w:pPr>
              <w:ind w:firstLine="480" w:firstLineChars="200"/>
              <w:jc w:val="left"/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  <w:t>1.通过指名读、齐读等形式评价学生认读生字情况，巩固形声字的构字规律，并注意三个撇的落笔位置。</w:t>
            </w:r>
          </w:p>
          <w:p>
            <w:pPr>
              <w:ind w:firstLine="480" w:firstLineChars="200"/>
              <w:jc w:val="left"/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  <w:t>2.通过指名读、齐读等形式评价学生读课文、理解课文内容的情况，并借助提示讲故事。</w:t>
            </w:r>
          </w:p>
          <w:p>
            <w:pPr>
              <w:ind w:firstLine="480" w:firstLineChars="200"/>
              <w:jc w:val="left"/>
            </w:pPr>
            <w:r>
              <w:rPr>
                <w:rFonts w:hint="default" w:asciiTheme="minorEastAsia" w:hAnsiTheme="minorEastAsia" w:cstheme="minorEastAsia"/>
                <w:bCs/>
                <w:kern w:val="0"/>
                <w:sz w:val="24"/>
                <w:szCs w:val="24"/>
                <w:lang w:val="zh-CN" w:eastAsia="zh-CN"/>
              </w:rPr>
              <w:t>3.抓重点词句，评价学生对四字词语的理解与运用，获得情感体验。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877" w:type="pct"/>
            <w:shd w:val="clear" w:color="auto" w:fill="D9D9D9"/>
          </w:tcPr>
          <w:p>
            <w:pPr>
              <w:jc w:val="left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信息技术</w:t>
            </w:r>
          </w:p>
          <w:p>
            <w:pPr>
              <w:jc w:val="left"/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应用环境与微能力点</w:t>
            </w:r>
          </w:p>
        </w:tc>
        <w:tc>
          <w:tcPr>
            <w:tcW w:w="4122" w:type="pct"/>
            <w:gridSpan w:val="3"/>
          </w:tcPr>
          <w:p>
            <w:pPr>
              <w:jc w:val="left"/>
              <w:rPr>
                <w:rFonts w:hint="default" w:eastAsia="仿宋_GB2312"/>
                <w:color w:val="FF000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  <w:t>结合个人微</w:t>
            </w:r>
            <w:bookmarkStart w:id="0" w:name="_GoBack"/>
            <w:bookmarkEnd w:id="0"/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  <w:t>能力点，使用信息技术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77" w:type="pct"/>
            <w:shd w:val="clear" w:color="auto" w:fill="D9D9D9"/>
          </w:tcPr>
          <w:p>
            <w:pPr>
              <w:pStyle w:val="2"/>
              <w:ind w:left="0" w:leftChars="0" w:firstLine="0" w:firstLineChars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信息技术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/>
                <w:color w:val="FF0000"/>
                <w:lang w:val="en-US" w:eastAsia="zh-CN"/>
              </w:rPr>
              <w:t>应用思路</w:t>
            </w:r>
          </w:p>
        </w:tc>
        <w:tc>
          <w:tcPr>
            <w:tcW w:w="4122" w:type="pct"/>
            <w:gridSpan w:val="3"/>
          </w:tcPr>
          <w:p>
            <w:pPr>
              <w:pStyle w:val="2"/>
              <w:ind w:left="0" w:leftChars="0" w:firstLine="0" w:firstLineChars="0"/>
              <w:rPr>
                <w:rFonts w:hint="default" w:eastAsia="仿宋_GB2312" w:asciiTheme="minorEastAsia" w:hAnsi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  <w:t>应用思路要突出三个方面：使用希沃白板，导入教学环节播放音频，使用这些技术的预期效果是让学生读准字音。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学习活动设计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tbl>
            <w:tblPr>
              <w:tblStyle w:val="4"/>
              <w:tblW w:w="4998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2"/>
              <w:gridCol w:w="5"/>
              <w:gridCol w:w="1794"/>
              <w:gridCol w:w="2762"/>
              <w:gridCol w:w="27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" w:hRule="atLeast"/>
              </w:trPr>
              <w:tc>
                <w:tcPr>
                  <w:tcW w:w="580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  <w:lang w:val="en-US" w:eastAsia="zh-CN"/>
                    </w:rPr>
                    <w:t>教学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  <w:lang w:val="en-US" w:eastAsia="zh-CN"/>
                    </w:rPr>
                    <w:t>环节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465" w:lineRule="exact"/>
                    <w:jc w:val="left"/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  <w:lang w:val="en-US" w:eastAsia="zh-CN"/>
                    </w:rPr>
                    <w:t>导入</w:t>
                  </w:r>
                </w:p>
                <w:p>
                  <w:pPr>
                    <w:pStyle w:val="2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085" w:type="pct"/>
                  <w:gridSpan w:val="2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</w:rPr>
                    <w:t>教师活动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在昆虫王国里，住着各种美丽的昆虫。它们飞的飞，唱的唱，跳的跳，到处生机勃勃。只有一只可怜的小毛虫，既不会跳，也不会飞，被冷落在一旁。这只孤零零的小毛虫多么羡慕那些能飞能跳的昆虫啊，它的命运会发生变化吗？这节课我们一起来学习《小毛虫》这篇课文。（板书课题）　　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666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</w:rPr>
                    <w:t>学生活动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jc w:val="left"/>
                    <w:rPr>
                      <w:rFonts w:hint="default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  <w:t>学生读课文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color w:val="FF0000"/>
                      <w:sz w:val="24"/>
                      <w:szCs w:val="24"/>
                    </w:rPr>
                    <w:t>*活动设计</w:t>
                  </w:r>
                  <w:r>
                    <w:rPr>
                      <w:rFonts w:hint="eastAsia" w:asciiTheme="minorEastAsia" w:hAnsiTheme="minorEastAsia" w:cstheme="minorEastAsia"/>
                      <w:b/>
                      <w:color w:val="FF0000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Theme="minorEastAsia" w:hAnsiTheme="minorEastAsia" w:cstheme="minorEastAsia"/>
                      <w:b/>
                      <w:color w:val="FF0000"/>
                      <w:sz w:val="24"/>
                      <w:szCs w:val="24"/>
                      <w:lang w:val="en-US" w:eastAsia="zh-CN"/>
                    </w:rPr>
                    <w:t>信息技术支持（资源、方法、手段）、</w:t>
                  </w:r>
                  <w:r>
                    <w:rPr>
                      <w:rFonts w:hint="eastAsia" w:asciiTheme="minorEastAsia" w:hAnsiTheme="minorEastAsia" w:cstheme="minorEastAsia"/>
                      <w:b/>
                      <w:color w:val="FF0000"/>
                      <w:sz w:val="24"/>
                      <w:szCs w:val="24"/>
                    </w:rPr>
                    <w:t>及技术应用意图说明：</w:t>
                  </w:r>
                </w:p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color w:val="FF0000"/>
                      <w:sz w:val="24"/>
                      <w:szCs w:val="24"/>
                    </w:rPr>
                    <w:t>（具体说明拟使用的信息技术工具、资源及场景，并阐明活动设计、技术应用对于目标达成的意义和学生发展的意义。）</w:t>
                  </w:r>
                </w:p>
                <w:p>
                  <w:pPr>
                    <w:spacing w:line="360" w:lineRule="exact"/>
                    <w:jc w:val="left"/>
                    <w:rPr>
                      <w:rFonts w:hint="default" w:eastAsia="仿宋_GB2312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  <w:t>吸引学生注意，导入课堂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583" w:type="pct"/>
                  <w:gridSpan w:val="2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二、初读课文，整体感知。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二、初读课文，整体感知。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1.小毛虫的命运会怎样呢？请读读课文。注意把字音读准，语句读通顺。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2.检查学习情况。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（1）检查生字。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 xml:space="preserve">　　重点指导： 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“怜、竭”是三拼音节；“怜”的声母是l不是n；多音字“佛”、“挣”，引导学生通过组词或结合具体语境进行辨析。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（2）检查朗读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①指名开火车读。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②通过读课文，你知道了什么？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</w:p>
              </w:tc>
              <w:tc>
                <w:tcPr>
                  <w:tcW w:w="1666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  <w:t>读课文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  <w:t>感知生字</w:t>
                  </w:r>
                </w:p>
                <w:p>
                  <w:pPr>
                    <w:spacing w:line="360" w:lineRule="exact"/>
                    <w:jc w:val="left"/>
                    <w:rPr>
                      <w:rFonts w:hint="default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default" w:eastAsia="仿宋_GB2312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  <w:t>已读促教，以读促学，让学生从读课文中感受课文内容。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583" w:type="pct"/>
                  <w:gridSpan w:val="2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三、合作探究，学习课文。</w:t>
                  </w:r>
                </w:p>
              </w:tc>
              <w:tc>
                <w:tcPr>
                  <w:tcW w:w="1082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三、合作探究，学习课文。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1.你还有什么不懂的地方吗？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2.学生质疑，梳理归纳。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（1）小毛虫在成长过程中发生了哪些变化呢？找出相关的句子画上横线，读一读。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（2）文中有许多吸引人的描写，找出来，并把你的感受写在旁边。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（3）作者是怎样描写小毛虫的？你有什么收获？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3.学生汇报交流。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（1）小毛虫在成长过程中有哪些变化？</w:t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br w:type="textWrapping"/>
                  </w: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　　（2）把你认为写得好的句子和大家交流。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666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  <w:t>小组合作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  <w:t>讨论课文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  <w:t>讨论不懂的地方</w:t>
                  </w:r>
                </w:p>
                <w:p>
                  <w:pPr>
                    <w:spacing w:line="360" w:lineRule="exact"/>
                    <w:jc w:val="left"/>
                    <w:rPr>
                      <w:rFonts w:hint="default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  <w:t>找出小毛虫的变化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583" w:type="pct"/>
                  <w:gridSpan w:val="2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default" w:asciiTheme="minorEastAsia" w:hAnsiTheme="minorEastAsia" w:cstheme="minorEastAsia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四、布置作业，巩固练习。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1.有感情地朗读课文。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  <w:t>2.把这个故事讲给家里人听。</w:t>
                  </w:r>
                </w:p>
                <w:p>
                  <w:pPr>
                    <w:spacing w:line="360" w:lineRule="exact"/>
                    <w:jc w:val="left"/>
                    <w:rPr>
                      <w:rFonts w:hint="eastAsia" w:asciiTheme="minorEastAsia" w:hAnsiTheme="minorEastAsia" w:cs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666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shd w:val="clear" w:color="auto" w:fill="auto"/>
                </w:tcPr>
                <w:p>
                  <w:pPr>
                    <w:spacing w:line="360" w:lineRule="exact"/>
                    <w:jc w:val="left"/>
                    <w:rPr>
                      <w:rFonts w:asciiTheme="minorEastAsia" w:hAnsiTheme="minorEastAsia" w:cstheme="minorEastAsia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000" w:type="pct"/>
            <w:gridSpan w:val="4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FF0000"/>
                <w:sz w:val="24"/>
                <w:szCs w:val="24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</w:rPr>
              <w:t>学习资源清单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00" w:type="pct"/>
            <w:gridSpan w:val="4"/>
          </w:tcPr>
          <w:p>
            <w:pPr>
              <w:rPr>
                <w:rFonts w:hint="default" w:eastAsia="仿宋_GB2312" w:asciiTheme="minorEastAsia" w:hAnsiTheme="minorEastAsia" w:cstheme="minorEastAsia"/>
                <w:b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视频 习题集 学习任务单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000" w:type="pct"/>
            <w:gridSpan w:val="4"/>
            <w:shd w:val="clear" w:color="auto" w:fill="D9D9D9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教学设计特色与创新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00" w:type="pct"/>
            <w:gridSpan w:val="4"/>
          </w:tcPr>
          <w:p>
            <w:pPr>
              <w:ind w:firstLine="480" w:firstLineChars="200"/>
              <w:rPr>
                <w:rFonts w:hint="default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本节课以读促学，利用希沃白板动画游戏，增加课堂趣味性。</w:t>
            </w:r>
          </w:p>
          <w:p>
            <w:pPr>
              <w:rPr>
                <w:rFonts w:asciiTheme="minorEastAsia" w:hAnsiTheme="minorEastAsia" w:cstheme="minorEastAsia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00" w:type="pct"/>
            <w:gridSpan w:val="4"/>
          </w:tcPr>
          <w:p>
            <w:pPr>
              <w:rPr>
                <w:rFonts w:hint="default" w:eastAsia="仿宋_GB2312" w:asciiTheme="minorEastAsia" w:hAnsiTheme="minorEastAsia" w:cstheme="minorEastAsia"/>
                <w:b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u w:val="none"/>
                <w:lang w:val="en-US" w:eastAsia="zh-CN"/>
              </w:rPr>
              <w:t xml:space="preserve">                          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000" w:type="pct"/>
            <w:gridSpan w:val="4"/>
          </w:tcPr>
          <w:p>
            <w:pPr>
              <w:ind w:firstLine="480" w:firstLineChars="200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本课讲解时，注重阅读，已读促教，充分吸引学生的兴趣，容易使学生理解，但在讲解的过程中，忽略了板书。</w:t>
            </w:r>
          </w:p>
          <w:p>
            <w:pPr>
              <w:ind w:firstLine="480" w:firstLineChars="200"/>
              <w:rPr>
                <w:rFonts w:hint="default" w:eastAsia="仿宋_GB2312" w:asciiTheme="minorEastAsia" w:hAnsi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asciiTheme="minorEastAsia" w:hAnsi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  <w:t>运用信息技术，采用录音朗读，让学生听录音。</w:t>
            </w:r>
          </w:p>
          <w:p>
            <w:pPr>
              <w:pStyle w:val="2"/>
              <w:rPr>
                <w:rFonts w:hint="eastAsia" w:asciiTheme="minorEastAsia" w:hAnsiTheme="minorEastAsia" w:cstheme="minorEastAsia"/>
                <w:b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cstheme="minorEastAsia"/>
                <w:b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cstheme="minorEastAsia"/>
                <w:b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Theme="minorEastAsia" w:hAnsiTheme="minorEastAsia" w:cstheme="minorEastAsia"/>
                <w:b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sectPr>
          <w:footerReference r:id="rId3" w:type="default"/>
          <w:pgSz w:w="11900" w:h="16840"/>
          <w:pgMar w:top="1440" w:right="1800" w:bottom="1440" w:left="1800" w:header="851" w:footer="992" w:gutter="0"/>
          <w:cols w:space="425" w:num="1"/>
          <w:docGrid w:type="lines" w:linePitch="4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79FBC"/>
    <w:multiLevelType w:val="singleLevel"/>
    <w:tmpl w:val="60A79F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F5B41"/>
    <w:rsid w:val="01915922"/>
    <w:rsid w:val="0B7052BD"/>
    <w:rsid w:val="15A6756F"/>
    <w:rsid w:val="1E4038ED"/>
    <w:rsid w:val="20CD635A"/>
    <w:rsid w:val="228C6DD3"/>
    <w:rsid w:val="23A21537"/>
    <w:rsid w:val="276F5B41"/>
    <w:rsid w:val="2CD37797"/>
    <w:rsid w:val="2E574A3F"/>
    <w:rsid w:val="342F3451"/>
    <w:rsid w:val="38734636"/>
    <w:rsid w:val="3DA3586A"/>
    <w:rsid w:val="452A457E"/>
    <w:rsid w:val="48B37BBB"/>
    <w:rsid w:val="49292BF3"/>
    <w:rsid w:val="4BE7058E"/>
    <w:rsid w:val="50F97A25"/>
    <w:rsid w:val="617B4035"/>
    <w:rsid w:val="693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unhideWhenUsed/>
    <w:qFormat/>
    <w:uiPriority w:val="0"/>
    <w:pPr>
      <w:spacing w:line="520" w:lineRule="exact"/>
      <w:ind w:firstLine="64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2021-06-06T00:26:00Z</dcterms:created>
  <dc:creator>青青河边草</dc:creator>
  <cp:lastModifiedBy>Hi-路宝</cp:lastModifiedBy>
  <dcterms:modified xsi:type="dcterms:W3CDTF">2021-10-22T07:58:10Z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42745C1CFF0F4D67B2DFAE493640D2F4</vt:lpwstr>
  </property>
</Properties>
</file>