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研修日志：新教师 新旅程 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2021年8月11日-24日，有幸参加了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"http://study.teacheredu.cn/uc/project/javascript:;" \o "2021年苏州市吴江区中小学、幼儿园新教师网络培训"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2021年苏州市吴江区中小学、幼儿园新教师网络培训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。此次培训是踏上教师旅程的起点，通过网络学习也清晰感受到自身专业知识的匮乏。作为一名新教师，未来必须不断努力、不断学习，让自身逐步成长为一名合格教师，不负家长所托，不负国家期望。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次网络培训中，我不仅了解到《中国教育现代化2035》的内涵和重要意义，同时也了解到如何运用积极心理学知识让自身成为一名幸福教师；不仅学会了如何处理与家长之间的关系，同时也知晓了如何合理运用教育惩戒权，维护教师职业尊严；不仅了解到如何加强学生安全管理、应对突发事件，同时也初步掌握了教学研究的方法；不仅了解了教师职业道德的核心，同时也学会了如何备课；不仅了解到教学总结与反思的重要性，同时也对《体育与健康课程标准》更加了解。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经过1125分钟的网络学习，不仅夯实了自身的专业素养，同时也让自身充分明晰：欲成为新时代的一名合格教师并不是一件易事，需不断研修，不断进步。在接下来的时间里，我将会充分利用课余时间，积极参加各种培训，进行自主研修，不断发展，不断成长！</w:t>
      </w:r>
      <w:bookmarkStart w:id="0" w:name="_GoBack"/>
      <w:bookmarkEnd w:id="0"/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C0D47"/>
    <w:rsid w:val="4AEE29C0"/>
    <w:rsid w:val="7F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2021-08-15T00:50:00Z</dcterms:created>
  <dc:creator>aa朱颜爸爸</dc:creator>
  <cp:lastModifiedBy>aa朱颜爸爸</cp:lastModifiedBy>
  <dcterms:modified xsi:type="dcterms:W3CDTF">2021-08-15T01:10:20Z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C8AB6DD2FDE94490ABA3F52D5D9E32C9</vt:lpwstr>
  </property>
</Properties>
</file>