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3C" w:rsidRDefault="008C208F" w:rsidP="008C208F">
      <w:pPr>
        <w:widowControl/>
        <w:shd w:val="clear" w:color="auto" w:fill="FFFFFF"/>
        <w:spacing w:line="540" w:lineRule="atLeast"/>
        <w:jc w:val="center"/>
        <w:outlineLvl w:val="0"/>
        <w:rPr>
          <w:rFonts w:ascii="方正粗黑宋简体" w:eastAsia="方正粗黑宋简体" w:hAnsi="方正粗黑宋简体" w:cs="宋体" w:hint="eastAsia"/>
          <w:b/>
          <w:bCs/>
          <w:color w:val="323232"/>
          <w:spacing w:val="-15"/>
          <w:kern w:val="36"/>
          <w:sz w:val="44"/>
          <w:szCs w:val="44"/>
        </w:rPr>
      </w:pPr>
      <w:r w:rsidRPr="0078533C">
        <w:rPr>
          <w:rFonts w:ascii="方正粗黑宋简体" w:eastAsia="方正粗黑宋简体" w:hAnsi="方正粗黑宋简体" w:cs="宋体" w:hint="eastAsia"/>
          <w:b/>
          <w:bCs/>
          <w:color w:val="323232"/>
          <w:spacing w:val="-15"/>
          <w:kern w:val="36"/>
          <w:sz w:val="44"/>
          <w:szCs w:val="44"/>
        </w:rPr>
        <w:t>“双创”背景下的高校创新创业教育</w:t>
      </w:r>
      <w:r w:rsidR="00B43BBE" w:rsidRPr="0078533C">
        <w:rPr>
          <w:rFonts w:ascii="方正粗黑宋简体" w:eastAsia="方正粗黑宋简体" w:hAnsi="方正粗黑宋简体" w:cs="宋体" w:hint="eastAsia"/>
          <w:b/>
          <w:bCs/>
          <w:color w:val="323232"/>
          <w:spacing w:val="-15"/>
          <w:kern w:val="36"/>
          <w:sz w:val="44"/>
          <w:szCs w:val="44"/>
        </w:rPr>
        <w:t>的</w:t>
      </w:r>
    </w:p>
    <w:p w:rsidR="008C208F" w:rsidRPr="0078533C" w:rsidRDefault="00B43BBE" w:rsidP="008C208F">
      <w:pPr>
        <w:widowControl/>
        <w:shd w:val="clear" w:color="auto" w:fill="FFFFFF"/>
        <w:spacing w:line="540" w:lineRule="atLeast"/>
        <w:jc w:val="center"/>
        <w:outlineLvl w:val="0"/>
        <w:rPr>
          <w:rFonts w:ascii="方正粗黑宋简体" w:eastAsia="方正粗黑宋简体" w:hAnsi="方正粗黑宋简体" w:cs="宋体"/>
          <w:b/>
          <w:bCs/>
          <w:color w:val="323232"/>
          <w:spacing w:val="-15"/>
          <w:kern w:val="36"/>
          <w:sz w:val="44"/>
          <w:szCs w:val="44"/>
        </w:rPr>
      </w:pPr>
      <w:r w:rsidRPr="0078533C">
        <w:rPr>
          <w:rFonts w:ascii="方正粗黑宋简体" w:eastAsia="方正粗黑宋简体" w:hAnsi="方正粗黑宋简体" w:cs="宋体" w:hint="eastAsia"/>
          <w:b/>
          <w:bCs/>
          <w:color w:val="323232"/>
          <w:spacing w:val="-15"/>
          <w:kern w:val="36"/>
          <w:sz w:val="44"/>
          <w:szCs w:val="44"/>
        </w:rPr>
        <w:t>策略及途径</w:t>
      </w:r>
    </w:p>
    <w:p w:rsidR="00056589" w:rsidRDefault="00056589" w:rsidP="0078533C">
      <w:pPr>
        <w:pStyle w:val="a3"/>
        <w:shd w:val="clear" w:color="auto" w:fill="FFFFFF"/>
        <w:spacing w:before="0" w:beforeAutospacing="0" w:after="0" w:afterAutospacing="0" w:line="480" w:lineRule="atLeast"/>
        <w:ind w:firstLineChars="200" w:firstLine="640"/>
        <w:rPr>
          <w:rFonts w:ascii="Arial" w:eastAsia="仿宋_GB2312" w:hAnsi="Arial" w:cs="Arial" w:hint="eastAsia"/>
          <w:color w:val="323232"/>
          <w:kern w:val="2"/>
          <w:sz w:val="32"/>
          <w:szCs w:val="32"/>
        </w:rPr>
      </w:pPr>
    </w:p>
    <w:p w:rsidR="008C208F" w:rsidRPr="0078533C" w:rsidRDefault="001352CB" w:rsidP="0078533C">
      <w:pPr>
        <w:pStyle w:val="a3"/>
        <w:shd w:val="clear" w:color="auto" w:fill="FFFFFF"/>
        <w:spacing w:before="0" w:beforeAutospacing="0" w:after="0" w:afterAutospacing="0" w:line="480" w:lineRule="atLeast"/>
        <w:ind w:firstLineChars="200" w:firstLine="640"/>
        <w:rPr>
          <w:rFonts w:ascii="Arial" w:eastAsia="仿宋_GB2312" w:hAnsi="Arial" w:cs="Arial"/>
          <w:color w:val="323232"/>
          <w:kern w:val="2"/>
          <w:sz w:val="32"/>
          <w:szCs w:val="32"/>
        </w:rPr>
      </w:pPr>
      <w:bookmarkStart w:id="0" w:name="_GoBack"/>
      <w:bookmarkEnd w:id="0"/>
      <w:r w:rsidRPr="0078533C">
        <w:rPr>
          <w:rFonts w:ascii="Arial" w:eastAsia="仿宋_GB2312" w:hAnsi="Arial" w:cs="Arial"/>
          <w:color w:val="323232"/>
          <w:kern w:val="2"/>
          <w:sz w:val="32"/>
          <w:szCs w:val="32"/>
        </w:rPr>
        <w:t>当下</w:t>
      </w:r>
      <w:r w:rsidRPr="0078533C">
        <w:rPr>
          <w:rFonts w:ascii="Arial" w:eastAsia="仿宋_GB2312" w:hAnsi="Arial" w:cs="Arial" w:hint="eastAsia"/>
          <w:color w:val="323232"/>
          <w:kern w:val="2"/>
          <w:sz w:val="32"/>
          <w:szCs w:val="32"/>
        </w:rPr>
        <w:t>随着“大众创业、万众创新”发展战略的提出，大学生就业形势发生了深刻变化，促使大学生必须从就业转向创业。由此，就业教育必须在理念、目标、模式、队伍建设等方面做出调整，以促使当今大学生符合“双创”的相应要求，建立合理的职业选择理念，促使职业生涯持续健康发展。</w:t>
      </w:r>
      <w:r w:rsidRPr="0078533C">
        <w:rPr>
          <w:rFonts w:ascii="Arial" w:eastAsia="仿宋_GB2312" w:hAnsi="Arial" w:cs="Arial"/>
          <w:color w:val="323232"/>
          <w:kern w:val="2"/>
          <w:sz w:val="32"/>
          <w:szCs w:val="32"/>
        </w:rPr>
        <w:t>鉴于时代的需要，结合现实情况，基于</w:t>
      </w:r>
      <w:r w:rsidRPr="0078533C">
        <w:rPr>
          <w:rFonts w:ascii="Arial" w:eastAsia="仿宋_GB2312" w:hAnsi="Arial" w:cs="Arial" w:hint="eastAsia"/>
          <w:color w:val="323232"/>
          <w:kern w:val="2"/>
          <w:sz w:val="32"/>
          <w:szCs w:val="32"/>
        </w:rPr>
        <w:t>大学生双创教育的必要性，现提出</w:t>
      </w:r>
      <w:r w:rsidR="008C208F" w:rsidRPr="0078533C">
        <w:rPr>
          <w:rFonts w:ascii="Arial" w:eastAsia="仿宋_GB2312" w:hAnsi="Arial" w:cs="Arial"/>
          <w:color w:val="323232"/>
          <w:kern w:val="2"/>
          <w:sz w:val="32"/>
          <w:szCs w:val="32"/>
        </w:rPr>
        <w:t>大学生创新创业教育</w:t>
      </w:r>
      <w:r w:rsidR="00B43BBE" w:rsidRPr="0078533C">
        <w:rPr>
          <w:rFonts w:ascii="Arial" w:eastAsia="仿宋_GB2312" w:hAnsi="Arial" w:cs="Arial"/>
          <w:color w:val="323232"/>
          <w:kern w:val="2"/>
          <w:sz w:val="32"/>
          <w:szCs w:val="32"/>
        </w:rPr>
        <w:t>的</w:t>
      </w:r>
      <w:r w:rsidRPr="0078533C">
        <w:rPr>
          <w:rFonts w:ascii="Arial" w:eastAsia="仿宋_GB2312" w:hAnsi="Arial" w:cs="Arial"/>
          <w:color w:val="323232"/>
          <w:kern w:val="2"/>
          <w:sz w:val="32"/>
          <w:szCs w:val="32"/>
        </w:rPr>
        <w:t>四点</w:t>
      </w:r>
      <w:r w:rsidR="00B43BBE" w:rsidRPr="0078533C">
        <w:rPr>
          <w:rFonts w:ascii="Arial" w:eastAsia="仿宋_GB2312" w:hAnsi="Arial" w:cs="Arial" w:hint="eastAsia"/>
          <w:color w:val="323232"/>
          <w:kern w:val="2"/>
          <w:sz w:val="32"/>
          <w:szCs w:val="32"/>
        </w:rPr>
        <w:t>策略及途径</w:t>
      </w:r>
      <w:r w:rsidR="00B43BBE" w:rsidRPr="0078533C">
        <w:rPr>
          <w:rFonts w:ascii="Arial" w:eastAsia="仿宋_GB2312" w:hAnsi="Arial" w:cs="Arial"/>
          <w:color w:val="323232"/>
          <w:kern w:val="2"/>
          <w:sz w:val="32"/>
          <w:szCs w:val="32"/>
        </w:rPr>
        <w:t>：</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黑体" w:eastAsia="黑体" w:hAnsi="黑体" w:cs="Arial"/>
          <w:color w:val="323232"/>
          <w:kern w:val="2"/>
          <w:sz w:val="32"/>
          <w:szCs w:val="32"/>
        </w:rPr>
      </w:pPr>
      <w:r w:rsidRPr="0078533C">
        <w:rPr>
          <w:rFonts w:ascii="黑体" w:eastAsia="黑体" w:hAnsi="黑体" w:cs="Arial"/>
          <w:color w:val="323232"/>
          <w:kern w:val="2"/>
          <w:sz w:val="32"/>
          <w:szCs w:val="32"/>
        </w:rPr>
        <w:t>一</w:t>
      </w:r>
      <w:r w:rsidR="00B43BBE" w:rsidRPr="0078533C">
        <w:rPr>
          <w:rFonts w:ascii="黑体" w:eastAsia="黑体" w:hAnsi="黑体" w:cs="Arial"/>
          <w:color w:val="323232"/>
          <w:kern w:val="2"/>
          <w:sz w:val="32"/>
          <w:szCs w:val="32"/>
        </w:rPr>
        <w:t>、</w:t>
      </w:r>
      <w:r w:rsidRPr="0078533C">
        <w:rPr>
          <w:rFonts w:ascii="黑体" w:eastAsia="黑体" w:hAnsi="黑体" w:cs="Arial"/>
          <w:color w:val="323232"/>
          <w:kern w:val="2"/>
          <w:sz w:val="32"/>
          <w:szCs w:val="32"/>
        </w:rPr>
        <w:t>树立科学合理的教育理念，调动学生的主动性</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Arial" w:eastAsia="仿宋_GB2312" w:hAnsi="Arial" w:cs="Arial"/>
          <w:color w:val="323232"/>
          <w:kern w:val="2"/>
          <w:sz w:val="32"/>
          <w:szCs w:val="32"/>
        </w:rPr>
      </w:pPr>
      <w:r w:rsidRPr="0078533C">
        <w:rPr>
          <w:rFonts w:ascii="Arial" w:eastAsia="仿宋_GB2312" w:hAnsi="Arial" w:cs="Arial"/>
          <w:color w:val="323232"/>
          <w:kern w:val="2"/>
          <w:sz w:val="32"/>
          <w:szCs w:val="32"/>
        </w:rPr>
        <w:t>理念是实践的基础，建立科学合理的教育教学理念有利于创新创业教育的顺利发展，要想创新创业教育取得良好的发展，必须在理念上进行改进和完善。我国的大学生从小到大在应试教育体系下成长起来，习惯了被动接受知识，缺乏主动汲取营养的意识和实际操作的能力。因此，大学生的双创教育必须以创新人才的培养为核心目标，大力培育一批具有创新意识、进取精神和实践才能的高素质人才。</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黑体" w:eastAsia="黑体" w:hAnsi="黑体" w:cs="Arial"/>
          <w:color w:val="323232"/>
          <w:kern w:val="2"/>
          <w:sz w:val="32"/>
          <w:szCs w:val="32"/>
        </w:rPr>
      </w:pPr>
      <w:r w:rsidRPr="0078533C">
        <w:rPr>
          <w:rFonts w:ascii="黑体" w:eastAsia="黑体" w:hAnsi="黑体" w:cs="Arial"/>
          <w:color w:val="323232"/>
          <w:kern w:val="2"/>
          <w:sz w:val="32"/>
          <w:szCs w:val="32"/>
        </w:rPr>
        <w:t>二</w:t>
      </w:r>
      <w:r w:rsidR="00B43BBE" w:rsidRPr="0078533C">
        <w:rPr>
          <w:rFonts w:ascii="黑体" w:eastAsia="黑体" w:hAnsi="黑体" w:cs="Arial"/>
          <w:color w:val="323232"/>
          <w:kern w:val="2"/>
          <w:sz w:val="32"/>
          <w:szCs w:val="32"/>
        </w:rPr>
        <w:t>、</w:t>
      </w:r>
      <w:r w:rsidRPr="0078533C">
        <w:rPr>
          <w:rFonts w:ascii="黑体" w:eastAsia="黑体" w:hAnsi="黑体" w:cs="Arial"/>
          <w:color w:val="323232"/>
          <w:kern w:val="2"/>
          <w:sz w:val="32"/>
          <w:szCs w:val="32"/>
        </w:rPr>
        <w:t>优化课程与实践体系，增强双创教育的实践性</w:t>
      </w:r>
    </w:p>
    <w:p w:rsidR="0078533C" w:rsidRDefault="00B43BBE" w:rsidP="0078533C">
      <w:pPr>
        <w:pStyle w:val="a3"/>
        <w:shd w:val="clear" w:color="auto" w:fill="FFFFFF"/>
        <w:spacing w:before="0" w:beforeAutospacing="0" w:after="0" w:afterAutospacing="0" w:line="480" w:lineRule="atLeast"/>
        <w:ind w:firstLineChars="200" w:firstLine="640"/>
        <w:rPr>
          <w:rFonts w:ascii="Arial" w:eastAsia="仿宋_GB2312" w:hAnsi="Arial" w:cs="Arial" w:hint="eastAsia"/>
          <w:color w:val="323232"/>
          <w:kern w:val="2"/>
          <w:sz w:val="32"/>
          <w:szCs w:val="32"/>
        </w:rPr>
      </w:pPr>
      <w:r w:rsidRPr="0078533C">
        <w:rPr>
          <w:rFonts w:ascii="楷体" w:eastAsia="楷体" w:hAnsi="楷体" w:cs="Arial"/>
          <w:color w:val="323232"/>
          <w:kern w:val="2"/>
          <w:sz w:val="32"/>
          <w:szCs w:val="32"/>
        </w:rPr>
        <w:t>（一）</w:t>
      </w:r>
      <w:r w:rsidR="008C208F" w:rsidRPr="0078533C">
        <w:rPr>
          <w:rFonts w:ascii="楷体" w:eastAsia="楷体" w:hAnsi="楷体" w:cs="Arial"/>
          <w:color w:val="323232"/>
          <w:kern w:val="2"/>
          <w:sz w:val="32"/>
          <w:szCs w:val="32"/>
        </w:rPr>
        <w:t>要将双创教育与专业教育结合起来。</w:t>
      </w:r>
    </w:p>
    <w:p w:rsidR="00B43BBE" w:rsidRPr="0078533C" w:rsidRDefault="008C208F" w:rsidP="0078533C">
      <w:pPr>
        <w:pStyle w:val="a3"/>
        <w:shd w:val="clear" w:color="auto" w:fill="FFFFFF"/>
        <w:spacing w:before="0" w:beforeAutospacing="0" w:after="0" w:afterAutospacing="0" w:line="480" w:lineRule="atLeast"/>
        <w:ind w:firstLineChars="200" w:firstLine="640"/>
        <w:rPr>
          <w:rFonts w:ascii="Arial" w:eastAsia="仿宋_GB2312" w:hAnsi="Arial" w:cs="Arial"/>
          <w:color w:val="323232"/>
          <w:kern w:val="2"/>
          <w:sz w:val="32"/>
          <w:szCs w:val="32"/>
        </w:rPr>
      </w:pPr>
      <w:r w:rsidRPr="0078533C">
        <w:rPr>
          <w:rFonts w:ascii="Arial" w:eastAsia="仿宋_GB2312" w:hAnsi="Arial" w:cs="Arial"/>
          <w:color w:val="323232"/>
          <w:kern w:val="2"/>
          <w:sz w:val="32"/>
          <w:szCs w:val="32"/>
        </w:rPr>
        <w:lastRenderedPageBreak/>
        <w:t>在开设创新创业基础类课程的同时，应根据不同专业的特点，开设相应的创新创业提高类课程。</w:t>
      </w:r>
    </w:p>
    <w:p w:rsidR="0078533C" w:rsidRDefault="00B43BBE" w:rsidP="0078533C">
      <w:pPr>
        <w:pStyle w:val="a3"/>
        <w:shd w:val="clear" w:color="auto" w:fill="FFFFFF"/>
        <w:spacing w:before="0" w:beforeAutospacing="0" w:after="0" w:afterAutospacing="0" w:line="480" w:lineRule="atLeast"/>
        <w:ind w:firstLineChars="200" w:firstLine="640"/>
        <w:rPr>
          <w:rFonts w:ascii="楷体" w:eastAsia="楷体" w:hAnsi="楷体" w:cs="Arial" w:hint="eastAsia"/>
          <w:color w:val="323232"/>
          <w:kern w:val="2"/>
          <w:sz w:val="32"/>
          <w:szCs w:val="32"/>
        </w:rPr>
      </w:pPr>
      <w:r w:rsidRPr="0078533C">
        <w:rPr>
          <w:rFonts w:ascii="楷体" w:eastAsia="楷体" w:hAnsi="楷体" w:cs="Arial" w:hint="eastAsia"/>
          <w:color w:val="323232"/>
          <w:kern w:val="2"/>
          <w:sz w:val="32"/>
          <w:szCs w:val="32"/>
        </w:rPr>
        <w:t>（二）</w:t>
      </w:r>
      <w:r w:rsidR="008C208F" w:rsidRPr="0078533C">
        <w:rPr>
          <w:rFonts w:ascii="楷体" w:eastAsia="楷体" w:hAnsi="楷体" w:cs="Arial"/>
          <w:color w:val="323232"/>
          <w:kern w:val="2"/>
          <w:sz w:val="32"/>
          <w:szCs w:val="32"/>
        </w:rPr>
        <w:t>将网络教育与传统课程模式结合起来。</w:t>
      </w:r>
    </w:p>
    <w:p w:rsidR="00B43BBE" w:rsidRPr="0078533C" w:rsidRDefault="008C208F" w:rsidP="0078533C">
      <w:pPr>
        <w:pStyle w:val="a3"/>
        <w:shd w:val="clear" w:color="auto" w:fill="FFFFFF"/>
        <w:spacing w:before="0" w:beforeAutospacing="0" w:after="0" w:afterAutospacing="0" w:line="480" w:lineRule="atLeast"/>
        <w:ind w:firstLineChars="200" w:firstLine="640"/>
        <w:rPr>
          <w:rFonts w:ascii="Arial" w:eastAsia="仿宋_GB2312" w:hAnsi="Arial" w:cs="Arial"/>
          <w:color w:val="323232"/>
          <w:kern w:val="2"/>
          <w:sz w:val="32"/>
          <w:szCs w:val="32"/>
        </w:rPr>
      </w:pPr>
      <w:r w:rsidRPr="0078533C">
        <w:rPr>
          <w:rFonts w:ascii="Arial" w:eastAsia="仿宋_GB2312" w:hAnsi="Arial" w:cs="Arial"/>
          <w:color w:val="323232"/>
          <w:kern w:val="2"/>
          <w:sz w:val="32"/>
          <w:szCs w:val="32"/>
        </w:rPr>
        <w:t>传统课堂的教学模式枯燥无味，达不到教学的预期效果，网络课程不但将教学形式多样化，还可以实时更新与改进创新和创业知识，以激发学生的学习兴趣。</w:t>
      </w:r>
    </w:p>
    <w:p w:rsidR="0078533C" w:rsidRDefault="00B43BBE" w:rsidP="0078533C">
      <w:pPr>
        <w:pStyle w:val="a3"/>
        <w:shd w:val="clear" w:color="auto" w:fill="FFFFFF"/>
        <w:spacing w:before="0" w:beforeAutospacing="0" w:after="0" w:afterAutospacing="0" w:line="480" w:lineRule="atLeast"/>
        <w:ind w:firstLineChars="200" w:firstLine="640"/>
        <w:rPr>
          <w:rFonts w:ascii="楷体" w:eastAsia="楷体" w:hAnsi="楷体" w:cs="Arial" w:hint="eastAsia"/>
          <w:color w:val="323232"/>
          <w:kern w:val="2"/>
          <w:sz w:val="32"/>
          <w:szCs w:val="32"/>
        </w:rPr>
      </w:pPr>
      <w:r w:rsidRPr="0078533C">
        <w:rPr>
          <w:rFonts w:ascii="楷体" w:eastAsia="楷体" w:hAnsi="楷体" w:cs="Arial" w:hint="eastAsia"/>
          <w:color w:val="323232"/>
          <w:kern w:val="2"/>
          <w:sz w:val="32"/>
          <w:szCs w:val="32"/>
        </w:rPr>
        <w:t>（三）</w:t>
      </w:r>
      <w:r w:rsidR="008C208F" w:rsidRPr="0078533C">
        <w:rPr>
          <w:rFonts w:ascii="楷体" w:eastAsia="楷体" w:hAnsi="楷体" w:cs="Arial"/>
          <w:color w:val="323232"/>
          <w:kern w:val="2"/>
          <w:sz w:val="32"/>
          <w:szCs w:val="32"/>
        </w:rPr>
        <w:t>课程中要注重理论与实践的结合。</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Arial" w:eastAsia="仿宋_GB2312" w:hAnsi="Arial" w:cs="Arial"/>
          <w:color w:val="323232"/>
          <w:kern w:val="2"/>
          <w:sz w:val="32"/>
          <w:szCs w:val="32"/>
        </w:rPr>
      </w:pPr>
      <w:r w:rsidRPr="0078533C">
        <w:rPr>
          <w:rFonts w:ascii="Arial" w:eastAsia="仿宋_GB2312" w:hAnsi="Arial" w:cs="Arial"/>
          <w:color w:val="323232"/>
          <w:kern w:val="2"/>
          <w:sz w:val="32"/>
          <w:szCs w:val="32"/>
        </w:rPr>
        <w:t>双创教育既要有校内课程也要有校外课程，可聘请有成功创业经验的企业家开办双创讲座，为大学生提供近距离接触创业的好机会。</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黑体" w:eastAsia="黑体" w:hAnsi="黑体" w:cs="Arial"/>
          <w:color w:val="323232"/>
          <w:kern w:val="2"/>
          <w:sz w:val="32"/>
          <w:szCs w:val="32"/>
        </w:rPr>
      </w:pPr>
      <w:r w:rsidRPr="0078533C">
        <w:rPr>
          <w:rFonts w:ascii="黑体" w:eastAsia="黑体" w:hAnsi="黑体" w:cs="Arial"/>
          <w:color w:val="323232"/>
          <w:kern w:val="2"/>
          <w:sz w:val="32"/>
          <w:szCs w:val="32"/>
        </w:rPr>
        <w:t>三</w:t>
      </w:r>
      <w:r w:rsidR="00B43BBE" w:rsidRPr="0078533C">
        <w:rPr>
          <w:rFonts w:ascii="黑体" w:eastAsia="黑体" w:hAnsi="黑体" w:cs="Arial"/>
          <w:color w:val="323232"/>
          <w:kern w:val="2"/>
          <w:sz w:val="32"/>
          <w:szCs w:val="32"/>
        </w:rPr>
        <w:t>、</w:t>
      </w:r>
      <w:r w:rsidRPr="0078533C">
        <w:rPr>
          <w:rFonts w:ascii="黑体" w:eastAsia="黑体" w:hAnsi="黑体" w:cs="Arial"/>
          <w:color w:val="323232"/>
          <w:kern w:val="2"/>
          <w:sz w:val="32"/>
          <w:szCs w:val="32"/>
        </w:rPr>
        <w:t>注重教学人员队伍建设，优化教师队伍整体素质</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Arial" w:eastAsia="仿宋_GB2312" w:hAnsi="Arial" w:cs="Arial"/>
          <w:color w:val="323232"/>
          <w:kern w:val="2"/>
          <w:sz w:val="32"/>
          <w:szCs w:val="32"/>
        </w:rPr>
      </w:pPr>
      <w:r w:rsidRPr="0078533C">
        <w:rPr>
          <w:rFonts w:ascii="Arial" w:eastAsia="仿宋_GB2312" w:hAnsi="Arial" w:cs="Arial"/>
          <w:color w:val="323232"/>
          <w:kern w:val="2"/>
          <w:sz w:val="32"/>
          <w:szCs w:val="32"/>
        </w:rPr>
        <w:t>高校的创新创业教师队伍建设应具备厚实的理论基础和较强的实干才能。首先，在创新创业教育过程中，加强与外界的合作，高校应该与社会合作，邀请成功的企业家、创业者担任学校创新和创业教育的老师，结合自己的实际经验，教大学生如何创新和创业。其次，加强对高校教师创新意识的培养。每位老师要形成在教育过程中培养学生的创新精神和创新能力的意识，从而实现双创教育的过程性育人。</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黑体" w:eastAsia="黑体" w:hAnsi="黑体" w:cs="Arial"/>
          <w:color w:val="323232"/>
          <w:kern w:val="2"/>
          <w:sz w:val="32"/>
          <w:szCs w:val="32"/>
        </w:rPr>
      </w:pPr>
      <w:r w:rsidRPr="0078533C">
        <w:rPr>
          <w:rFonts w:ascii="黑体" w:eastAsia="黑体" w:hAnsi="黑体" w:cs="Arial"/>
          <w:color w:val="323232"/>
          <w:kern w:val="2"/>
          <w:sz w:val="32"/>
          <w:szCs w:val="32"/>
        </w:rPr>
        <w:t>四</w:t>
      </w:r>
      <w:r w:rsidR="00B43BBE" w:rsidRPr="0078533C">
        <w:rPr>
          <w:rFonts w:ascii="黑体" w:eastAsia="黑体" w:hAnsi="黑体" w:cs="Arial"/>
          <w:color w:val="323232"/>
          <w:kern w:val="2"/>
          <w:sz w:val="32"/>
          <w:szCs w:val="32"/>
        </w:rPr>
        <w:t>、</w:t>
      </w:r>
      <w:r w:rsidRPr="0078533C">
        <w:rPr>
          <w:rFonts w:ascii="黑体" w:eastAsia="黑体" w:hAnsi="黑体" w:cs="Arial"/>
          <w:color w:val="323232"/>
          <w:kern w:val="2"/>
          <w:sz w:val="32"/>
          <w:szCs w:val="32"/>
        </w:rPr>
        <w:t>完善双创教育保障体系，形成多方合力</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Arial" w:eastAsia="仿宋_GB2312" w:hAnsi="Arial" w:cs="Arial"/>
          <w:color w:val="323232"/>
          <w:kern w:val="2"/>
          <w:sz w:val="32"/>
          <w:szCs w:val="32"/>
        </w:rPr>
      </w:pPr>
      <w:r w:rsidRPr="0078533C">
        <w:rPr>
          <w:rFonts w:ascii="Arial" w:eastAsia="仿宋_GB2312" w:hAnsi="Arial" w:cs="Arial"/>
          <w:color w:val="323232"/>
          <w:kern w:val="2"/>
          <w:sz w:val="32"/>
          <w:szCs w:val="32"/>
        </w:rPr>
        <w:t>完备的支持保障系统和协同育人机制是双创教育的顺利开展所必需的。政府、社会、企业和大学应密切合作，相互支持，建立全方位的创新创业教育支持体系。政府应改进</w:t>
      </w:r>
      <w:r w:rsidRPr="0078533C">
        <w:rPr>
          <w:rFonts w:ascii="Arial" w:eastAsia="仿宋_GB2312" w:hAnsi="Arial" w:cs="Arial"/>
          <w:color w:val="323232"/>
          <w:kern w:val="2"/>
          <w:sz w:val="32"/>
          <w:szCs w:val="32"/>
        </w:rPr>
        <w:lastRenderedPageBreak/>
        <w:t>相关政策和法规体系，增加资金投入，简化大学生创业项目的审批流程。社会和企业应为高校提供相应的资源支持，营造良好的舆论氛围，从而形成全社会支持的创新和创业环境。高校方面，要将双创教育作为学校教学考核的重要考核指标，大力打造校外创业实践教育基地，实现广泛的校企联动，加强与国内外优秀大学的交流与合作，尽快提高双创教育的质量和水准。</w:t>
      </w:r>
    </w:p>
    <w:p w:rsidR="008C208F" w:rsidRPr="0078533C" w:rsidRDefault="008C208F" w:rsidP="0078533C">
      <w:pPr>
        <w:pStyle w:val="a3"/>
        <w:shd w:val="clear" w:color="auto" w:fill="FFFFFF"/>
        <w:spacing w:before="0" w:beforeAutospacing="0" w:after="0" w:afterAutospacing="0" w:line="480" w:lineRule="atLeast"/>
        <w:ind w:firstLineChars="200" w:firstLine="640"/>
        <w:rPr>
          <w:rFonts w:ascii="Arial" w:eastAsia="仿宋_GB2312" w:hAnsi="Arial" w:cs="Arial"/>
          <w:color w:val="323232"/>
          <w:kern w:val="2"/>
          <w:sz w:val="32"/>
          <w:szCs w:val="32"/>
        </w:rPr>
      </w:pPr>
      <w:r w:rsidRPr="0078533C">
        <w:rPr>
          <w:rFonts w:ascii="Arial" w:eastAsia="仿宋_GB2312" w:hAnsi="Arial" w:cs="Arial"/>
          <w:color w:val="323232"/>
          <w:kern w:val="2"/>
          <w:sz w:val="32"/>
          <w:szCs w:val="32"/>
        </w:rPr>
        <w:t>高校大学生创新创业教育改革已经是</w:t>
      </w:r>
      <w:r w:rsidRPr="0078533C">
        <w:rPr>
          <w:rFonts w:ascii="Arial" w:eastAsia="仿宋_GB2312" w:hAnsi="Arial" w:cs="Arial"/>
          <w:color w:val="323232"/>
          <w:kern w:val="2"/>
          <w:sz w:val="32"/>
          <w:szCs w:val="32"/>
        </w:rPr>
        <w:t>“</w:t>
      </w:r>
      <w:r w:rsidRPr="0078533C">
        <w:rPr>
          <w:rFonts w:ascii="Arial" w:eastAsia="仿宋_GB2312" w:hAnsi="Arial" w:cs="Arial"/>
          <w:color w:val="323232"/>
          <w:kern w:val="2"/>
          <w:sz w:val="32"/>
          <w:szCs w:val="32"/>
        </w:rPr>
        <w:t>箭在弦上不得不发</w:t>
      </w:r>
      <w:r w:rsidRPr="0078533C">
        <w:rPr>
          <w:rFonts w:ascii="Arial" w:eastAsia="仿宋_GB2312" w:hAnsi="Arial" w:cs="Arial"/>
          <w:color w:val="323232"/>
          <w:kern w:val="2"/>
          <w:sz w:val="32"/>
          <w:szCs w:val="32"/>
        </w:rPr>
        <w:t>”</w:t>
      </w:r>
      <w:r w:rsidRPr="0078533C">
        <w:rPr>
          <w:rFonts w:ascii="Arial" w:eastAsia="仿宋_GB2312" w:hAnsi="Arial" w:cs="Arial"/>
          <w:color w:val="323232"/>
          <w:kern w:val="2"/>
          <w:sz w:val="32"/>
          <w:szCs w:val="32"/>
        </w:rPr>
        <w:t>，并且这是个复杂的动态过程，应从国家、社会、学校以及個人等多方面不断进行完善，高校是人才的培养基地，要建立适合大学生能力提升的创新创业教育体系，以理论教育为出发点，在实践中增加课程的科学性、系统性与多样性，这样才能培养出时代发展所需求的高水平创新型人才。</w:t>
      </w:r>
    </w:p>
    <w:p w:rsidR="004F0400" w:rsidRPr="00B43BBE" w:rsidRDefault="004F0400" w:rsidP="0078533C">
      <w:pPr>
        <w:ind w:firstLineChars="200" w:firstLine="600"/>
        <w:rPr>
          <w:rFonts w:ascii="Arial" w:hAnsi="Arial" w:cs="Arial"/>
          <w:color w:val="323232"/>
        </w:rPr>
      </w:pPr>
    </w:p>
    <w:sectPr w:rsidR="004F0400" w:rsidRPr="00B43B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35"/>
    <w:rsid w:val="00056589"/>
    <w:rsid w:val="001352CB"/>
    <w:rsid w:val="004C4A6F"/>
    <w:rsid w:val="004F0400"/>
    <w:rsid w:val="0078533C"/>
    <w:rsid w:val="008C208F"/>
    <w:rsid w:val="00B43BBE"/>
    <w:rsid w:val="00CD6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6F"/>
    <w:pPr>
      <w:widowControl w:val="0"/>
      <w:jc w:val="both"/>
    </w:pPr>
    <w:rPr>
      <w:rFonts w:ascii="仿宋_GB2312" w:eastAsia="仿宋_GB2312"/>
      <w:color w:val="000000"/>
      <w:kern w:val="2"/>
      <w:sz w:val="30"/>
      <w:szCs w:val="30"/>
    </w:rPr>
  </w:style>
  <w:style w:type="paragraph" w:styleId="1">
    <w:name w:val="heading 1"/>
    <w:basedOn w:val="a"/>
    <w:link w:val="1Char"/>
    <w:uiPriority w:val="9"/>
    <w:qFormat/>
    <w:rsid w:val="008C208F"/>
    <w:pPr>
      <w:widowControl/>
      <w:spacing w:before="100" w:beforeAutospacing="1" w:after="100" w:afterAutospacing="1"/>
      <w:jc w:val="left"/>
      <w:outlineLvl w:val="0"/>
    </w:pPr>
    <w:rPr>
      <w:rFonts w:ascii="宋体" w:eastAsia="宋体" w:hAnsi="宋体" w:cs="宋体"/>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208F"/>
    <w:rPr>
      <w:rFonts w:ascii="宋体" w:hAnsi="宋体" w:cs="宋体"/>
      <w:b/>
      <w:bCs/>
      <w:kern w:val="36"/>
      <w:sz w:val="48"/>
      <w:szCs w:val="48"/>
    </w:rPr>
  </w:style>
  <w:style w:type="paragraph" w:styleId="a3">
    <w:name w:val="Normal (Web)"/>
    <w:basedOn w:val="a"/>
    <w:uiPriority w:val="99"/>
    <w:unhideWhenUsed/>
    <w:rsid w:val="008C208F"/>
    <w:pPr>
      <w:widowControl/>
      <w:spacing w:before="100" w:beforeAutospacing="1" w:after="100" w:afterAutospacing="1"/>
      <w:jc w:val="left"/>
    </w:pPr>
    <w:rPr>
      <w:rFonts w:ascii="宋体" w:eastAsia="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A6F"/>
    <w:pPr>
      <w:widowControl w:val="0"/>
      <w:jc w:val="both"/>
    </w:pPr>
    <w:rPr>
      <w:rFonts w:ascii="仿宋_GB2312" w:eastAsia="仿宋_GB2312"/>
      <w:color w:val="000000"/>
      <w:kern w:val="2"/>
      <w:sz w:val="30"/>
      <w:szCs w:val="30"/>
    </w:rPr>
  </w:style>
  <w:style w:type="paragraph" w:styleId="1">
    <w:name w:val="heading 1"/>
    <w:basedOn w:val="a"/>
    <w:link w:val="1Char"/>
    <w:uiPriority w:val="9"/>
    <w:qFormat/>
    <w:rsid w:val="008C208F"/>
    <w:pPr>
      <w:widowControl/>
      <w:spacing w:before="100" w:beforeAutospacing="1" w:after="100" w:afterAutospacing="1"/>
      <w:jc w:val="left"/>
      <w:outlineLvl w:val="0"/>
    </w:pPr>
    <w:rPr>
      <w:rFonts w:ascii="宋体" w:eastAsia="宋体" w:hAnsi="宋体" w:cs="宋体"/>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208F"/>
    <w:rPr>
      <w:rFonts w:ascii="宋体" w:hAnsi="宋体" w:cs="宋体"/>
      <w:b/>
      <w:bCs/>
      <w:kern w:val="36"/>
      <w:sz w:val="48"/>
      <w:szCs w:val="48"/>
    </w:rPr>
  </w:style>
  <w:style w:type="paragraph" w:styleId="a3">
    <w:name w:val="Normal (Web)"/>
    <w:basedOn w:val="a"/>
    <w:uiPriority w:val="99"/>
    <w:unhideWhenUsed/>
    <w:rsid w:val="008C208F"/>
    <w:pPr>
      <w:widowControl/>
      <w:spacing w:before="100" w:beforeAutospacing="1" w:after="100" w:afterAutospacing="1"/>
      <w:jc w:val="left"/>
    </w:pPr>
    <w:rPr>
      <w:rFonts w:ascii="宋体" w:eastAsia="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6184">
      <w:bodyDiv w:val="1"/>
      <w:marLeft w:val="0"/>
      <w:marRight w:val="0"/>
      <w:marTop w:val="0"/>
      <w:marBottom w:val="0"/>
      <w:divBdr>
        <w:top w:val="none" w:sz="0" w:space="0" w:color="auto"/>
        <w:left w:val="none" w:sz="0" w:space="0" w:color="auto"/>
        <w:bottom w:val="none" w:sz="0" w:space="0" w:color="auto"/>
        <w:right w:val="none" w:sz="0" w:space="0" w:color="auto"/>
      </w:divBdr>
    </w:div>
    <w:div w:id="180133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chenshouhui</cp:lastModifiedBy>
  <cp:revision>5</cp:revision>
  <dcterms:created xsi:type="dcterms:W3CDTF">2021-07-25T00:54:00Z</dcterms:created>
  <dcterms:modified xsi:type="dcterms:W3CDTF">2021-07-25T01:00:00Z</dcterms:modified>
</cp:coreProperties>
</file>