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226" w:afterAutospacing="0"/>
        <w:ind w:left="0" w:right="0"/>
        <w:jc w:val="left"/>
        <w:rPr>
          <w:rFonts w:hint="eastAsia" w:ascii="宋体" w:hAnsi="宋体" w:eastAsia="宋体" w:cs="宋体"/>
          <w:sz w:val="24"/>
          <w:szCs w:val="24"/>
        </w:rPr>
      </w:pPr>
      <w:r>
        <w:rPr>
          <w:rFonts w:hint="eastAsia" w:ascii="宋体" w:hAnsi="宋体" w:eastAsia="宋体" w:cs="宋体"/>
          <w:color w:val="3399CC"/>
          <w:sz w:val="24"/>
          <w:szCs w:val="24"/>
          <w:u w:val="none"/>
          <w:bdr w:val="none" w:color="auto" w:sz="0" w:space="0"/>
          <w:shd w:val="clear" w:fill="FFFFFF"/>
        </w:rPr>
        <w:fldChar w:fldCharType="begin"/>
      </w:r>
      <w:r>
        <w:rPr>
          <w:rFonts w:hint="eastAsia" w:ascii="宋体" w:hAnsi="宋体" w:eastAsia="宋体" w:cs="宋体"/>
          <w:color w:val="3399CC"/>
          <w:sz w:val="24"/>
          <w:szCs w:val="24"/>
          <w:u w:val="none"/>
          <w:bdr w:val="none" w:color="auto" w:sz="0" w:space="0"/>
          <w:shd w:val="clear" w:fill="FFFFFF"/>
        </w:rPr>
        <w:instrText xml:space="preserve"> HYPERLINK "http://study.teacheredu.cn/proj/studentwork/usertask/task_view_new.htm?id=97413&amp;ptcode=35002&amp;stageId=0" \t "http://study.teacheredu.cn/proj/studentwork/usertask/_blank" </w:instrText>
      </w:r>
      <w:r>
        <w:rPr>
          <w:rFonts w:hint="eastAsia" w:ascii="宋体" w:hAnsi="宋体" w:eastAsia="宋体" w:cs="宋体"/>
          <w:color w:val="3399CC"/>
          <w:sz w:val="24"/>
          <w:szCs w:val="24"/>
          <w:u w:val="none"/>
          <w:bdr w:val="none" w:color="auto" w:sz="0" w:space="0"/>
          <w:shd w:val="clear" w:fill="FFFFFF"/>
        </w:rPr>
        <w:fldChar w:fldCharType="separate"/>
      </w:r>
      <w:r>
        <w:rPr>
          <w:rFonts w:hint="eastAsia" w:ascii="宋体" w:hAnsi="宋体" w:eastAsia="宋体" w:cs="宋体"/>
          <w:color w:val="3399CC"/>
          <w:sz w:val="24"/>
          <w:szCs w:val="24"/>
          <w:u w:val="none"/>
          <w:bdr w:val="none" w:color="auto" w:sz="0" w:space="0"/>
          <w:shd w:val="clear" w:fill="FFFFFF"/>
        </w:rPr>
        <w:fldChar w:fldCharType="end"/>
      </w:r>
    </w:p>
    <w:p>
      <w:pPr>
        <w:ind w:firstLine="2730" w:firstLineChars="1300"/>
        <w:rPr>
          <w:rStyle w:val="30"/>
          <w:rFonts w:hint="eastAsia" w:eastAsiaTheme="minorEastAsia"/>
          <w:color w:val="666666"/>
          <w:sz w:val="21"/>
          <w:szCs w:val="21"/>
          <w:u w:val="none"/>
          <w:shd w:val="clear" w:fill="FFFFFF"/>
          <w:lang w:eastAsia="zh-CN"/>
        </w:rPr>
      </w:pPr>
      <w:r>
        <w:rPr>
          <w:rStyle w:val="30"/>
          <w:rFonts w:hint="eastAsia"/>
          <w:color w:val="666666"/>
          <w:sz w:val="21"/>
          <w:szCs w:val="21"/>
          <w:u w:val="none"/>
          <w:shd w:val="clear" w:fill="FFFFFF"/>
          <w:lang w:eastAsia="zh-CN"/>
        </w:rPr>
        <w:t>继续教育研修总结</w:t>
      </w:r>
    </w:p>
    <w:p>
      <w:pPr>
        <w:ind w:firstLine="840" w:firstLineChars="400"/>
        <w:rPr>
          <w:rStyle w:val="30"/>
          <w:rFonts w:hint="eastAsia"/>
          <w:color w:val="666666"/>
          <w:sz w:val="21"/>
          <w:szCs w:val="21"/>
          <w:u w:val="none"/>
          <w:shd w:val="clear" w:fill="FFFFFF"/>
        </w:rPr>
      </w:pPr>
    </w:p>
    <w:p>
      <w:pPr>
        <w:ind w:firstLine="840" w:firstLineChars="400"/>
        <w:rPr>
          <w:rStyle w:val="30"/>
          <w:rFonts w:hint="eastAsia"/>
          <w:color w:val="666666"/>
          <w:sz w:val="21"/>
          <w:szCs w:val="21"/>
          <w:u w:val="none"/>
          <w:shd w:val="clear" w:fill="FFFFFF"/>
        </w:rPr>
      </w:pPr>
      <w:r>
        <w:rPr>
          <w:rStyle w:val="30"/>
          <w:rFonts w:hint="eastAsia"/>
          <w:color w:val="666666"/>
          <w:sz w:val="21"/>
          <w:szCs w:val="21"/>
          <w:u w:val="none"/>
          <w:shd w:val="clear" w:fill="FFFFFF"/>
        </w:rPr>
        <w:t>随着互联网络时代的到来，在学校的教育中，我们必然会在学科教学中，运用信息技术来检索、收集、分析、处理所学学科的有关资料，促进该学科的教与学。因此，信息技术与学科教学的融合，不仅有利于提高教学效率，也有助于提高学生信息素养和文化水平。未来社会的建设者和接班人都应该是高素质、高起点的，能全面适应突飞猛进的科学技术，能综合运用各种信息技术并有效地进行自主学习。结合现状谈谈如何才能促进信息技术与学科有效融合。</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一、信息技术与学科融合的存在弊端</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(一)教师对信息技术与学科融合认识不到位</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信息技术与学科融合就是要大力推进信息技术在教学过程中的普遍应用，促进信息技术与学科课程的融合，逐步实现教学内容的呈现方式以及学生的学习方式、教师的教学方式和师生互动方式的变革，充分发挥信息技术的优势，为学生的学习和发展提供丰富多彩的教育环境和有力的学习工具。但是有些教师认为只要在课堂上运用了多媒体课件教学就是将两者融合了，这就是在理解上有偏差、不全面。</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(二)教师对信息技术与学科融合的开展存在懒惰、畏惧的心理</w:t>
      </w:r>
      <w:bookmarkStart w:id="0" w:name="_GoBack"/>
      <w:bookmarkEnd w:id="0"/>
    </w:p>
    <w:p>
      <w:pPr>
        <w:rPr>
          <w:rStyle w:val="30"/>
          <w:rFonts w:hint="eastAsia"/>
          <w:color w:val="666666"/>
          <w:sz w:val="21"/>
          <w:szCs w:val="21"/>
          <w:u w:val="none"/>
          <w:shd w:val="clear" w:fill="FFFFFF"/>
        </w:rPr>
      </w:pPr>
      <w:r>
        <w:rPr>
          <w:rStyle w:val="30"/>
          <w:rFonts w:hint="eastAsia"/>
          <w:color w:val="666666"/>
          <w:sz w:val="21"/>
          <w:szCs w:val="21"/>
          <w:u w:val="none"/>
          <w:shd w:val="clear" w:fill="FFFFFF"/>
        </w:rPr>
        <w:t>信息技术与学科课堂教学深度融合的开展首先需要学科教师不断探索和研究如何进行有机融合。有些教师不想动，在思想上存在着懒惰的心理；其次在课堂教学实施过程中，还需要现代化信息技术手段的支撑，教龄偏大的教师对新技术的使用缺乏信心，便不愿使用。</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(三)教师对信息技术与学科整合需掌握的技术操作还不足</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信息技术是与学科进行融合的工具，如果技术不到位，融合就不能有效顺利地进行，对于非信息技术专业的教师而言，提高自身的信息素养也是他们所面临的一个实际问题。</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二、信息技术与学科教学融合的目标</w:t>
      </w:r>
    </w:p>
    <w:p>
      <w:pPr>
        <w:rPr>
          <w:rStyle w:val="30"/>
          <w:rFonts w:hint="eastAsia"/>
          <w:color w:val="666666"/>
          <w:sz w:val="21"/>
          <w:szCs w:val="21"/>
          <w:u w:val="none"/>
          <w:shd w:val="clear" w:fill="FFFFFF"/>
        </w:rPr>
      </w:pPr>
      <w:r>
        <w:rPr>
          <w:rStyle w:val="30"/>
          <w:rFonts w:hint="eastAsia"/>
          <w:color w:val="666666"/>
          <w:sz w:val="21"/>
          <w:szCs w:val="21"/>
          <w:u w:val="none"/>
          <w:shd w:val="clear" w:fill="FFFFFF"/>
        </w:rPr>
        <w:t>(一)优化教学过程，提高教学质量和效益</w:t>
      </w:r>
    </w:p>
    <w:p>
      <w:pPr>
        <w:rPr>
          <w:rStyle w:val="30"/>
          <w:color w:val="666666"/>
          <w:sz w:val="21"/>
          <w:szCs w:val="21"/>
          <w:u w:val="none"/>
          <w:shd w:val="clear" w:fill="FFFFFF"/>
        </w:rPr>
      </w:pPr>
      <w:r>
        <w:rPr>
          <w:rStyle w:val="30"/>
          <w:rFonts w:hint="eastAsia"/>
          <w:color w:val="666666"/>
          <w:sz w:val="21"/>
          <w:szCs w:val="21"/>
          <w:u w:val="none"/>
          <w:shd w:val="clear" w:fill="FFFFFF"/>
        </w:rPr>
        <w:t>信息技术与课堂教学融合的本质是在先进的教育思想、教育理论的指导下，把以计算机及网络为核心的信息技术，作为教学环境的创设工具和促进学生学习的认知工具，应用到各学科教学过程中。将各种教学资源、各个教学要素和教学环节，经过组合、重构的方法，相互融合，提高教学质量，促进传统教学方法的变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6A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99CC"/>
      <w:u w:val="none"/>
    </w:rPr>
  </w:style>
  <w:style w:type="character" w:styleId="6">
    <w:name w:val="Emphasis"/>
    <w:basedOn w:val="3"/>
    <w:qFormat/>
    <w:uiPriority w:val="0"/>
  </w:style>
  <w:style w:type="character" w:styleId="7">
    <w:name w:val="Hyperlink"/>
    <w:basedOn w:val="3"/>
    <w:uiPriority w:val="0"/>
    <w:rPr>
      <w:color w:val="3399CC"/>
      <w:u w:val="none"/>
    </w:rPr>
  </w:style>
  <w:style w:type="character" w:customStyle="1" w:styleId="8">
    <w:name w:val="grade2"/>
    <w:basedOn w:val="3"/>
    <w:uiPriority w:val="0"/>
  </w:style>
  <w:style w:type="character" w:customStyle="1" w:styleId="9">
    <w:name w:val="grade4"/>
    <w:basedOn w:val="3"/>
    <w:uiPriority w:val="0"/>
  </w:style>
  <w:style w:type="character" w:customStyle="1" w:styleId="10">
    <w:name w:val="grade3"/>
    <w:basedOn w:val="3"/>
    <w:uiPriority w:val="0"/>
  </w:style>
  <w:style w:type="character" w:customStyle="1" w:styleId="11">
    <w:name w:val="bot"/>
    <w:basedOn w:val="3"/>
    <w:uiPriority w:val="0"/>
    <w:rPr>
      <w:bdr w:val="dashed" w:color="auto" w:sz="48" w:space="0"/>
    </w:rPr>
  </w:style>
  <w:style w:type="character" w:customStyle="1" w:styleId="12">
    <w:name w:val="lanmu"/>
    <w:basedOn w:val="3"/>
    <w:uiPriority w:val="0"/>
    <w:rPr>
      <w:b/>
      <w:sz w:val="21"/>
      <w:szCs w:val="21"/>
      <w:bdr w:val="none" w:color="auto" w:sz="0" w:space="0"/>
    </w:rPr>
  </w:style>
  <w:style w:type="character" w:customStyle="1" w:styleId="13">
    <w:name w:val="grade1"/>
    <w:basedOn w:val="3"/>
    <w:uiPriority w:val="0"/>
  </w:style>
  <w:style w:type="paragraph" w:customStyle="1" w:styleId="14">
    <w:name w:val="list_art"/>
    <w:basedOn w:val="1"/>
    <w:uiPriority w:val="0"/>
    <w:pPr>
      <w:spacing w:before="150" w:beforeAutospacing="0"/>
      <w:jc w:val="left"/>
    </w:pPr>
    <w:rPr>
      <w:color w:val="666666"/>
      <w:kern w:val="0"/>
      <w:sz w:val="21"/>
      <w:szCs w:val="21"/>
      <w:lang w:val="en-US" w:eastAsia="zh-CN" w:bidi="ar"/>
    </w:rPr>
  </w:style>
  <w:style w:type="paragraph" w:customStyle="1" w:styleId="15">
    <w:name w:val="list_art2"/>
    <w:basedOn w:val="1"/>
    <w:uiPriority w:val="0"/>
    <w:pPr>
      <w:jc w:val="left"/>
    </w:pPr>
    <w:rPr>
      <w:kern w:val="0"/>
      <w:lang w:val="en-US" w:eastAsia="zh-CN" w:bidi="ar"/>
    </w:rPr>
  </w:style>
  <w:style w:type="character" w:customStyle="1" w:styleId="16">
    <w:name w:val="comment"/>
    <w:basedOn w:val="3"/>
    <w:uiPriority w:val="0"/>
    <w:rPr>
      <w:b/>
      <w:color w:val="FF6600"/>
      <w:sz w:val="24"/>
      <w:szCs w:val="24"/>
    </w:rPr>
  </w:style>
  <w:style w:type="character" w:customStyle="1" w:styleId="17">
    <w:name w:val="grade_lh"/>
    <w:basedOn w:val="3"/>
    <w:uiPriority w:val="0"/>
  </w:style>
  <w:style w:type="character" w:customStyle="1" w:styleId="18">
    <w:name w:val="grade_bhg"/>
    <w:basedOn w:val="3"/>
    <w:uiPriority w:val="0"/>
  </w:style>
  <w:style w:type="character" w:customStyle="1" w:styleId="19">
    <w:name w:val="grade_yx"/>
    <w:basedOn w:val="3"/>
    <w:uiPriority w:val="0"/>
  </w:style>
  <w:style w:type="character" w:customStyle="1" w:styleId="20">
    <w:name w:val="grade_hg"/>
    <w:basedOn w:val="3"/>
    <w:uiPriority w:val="0"/>
  </w:style>
  <w:style w:type="character" w:customStyle="1" w:styleId="21">
    <w:name w:val="pytitle"/>
    <w:basedOn w:val="3"/>
    <w:uiPriority w:val="0"/>
  </w:style>
  <w:style w:type="character" w:customStyle="1" w:styleId="22">
    <w:name w:val="close2"/>
    <w:basedOn w:val="3"/>
    <w:uiPriority w:val="0"/>
  </w:style>
  <w:style w:type="character" w:customStyle="1" w:styleId="23">
    <w:name w:val="xm"/>
    <w:basedOn w:val="3"/>
    <w:uiPriority w:val="0"/>
    <w:rPr>
      <w:color w:val="734005"/>
      <w:sz w:val="18"/>
      <w:szCs w:val="18"/>
      <w:bdr w:val="none" w:color="auto" w:sz="0" w:space="0"/>
    </w:rPr>
  </w:style>
  <w:style w:type="character" w:customStyle="1" w:styleId="24">
    <w:name w:val="xpy"/>
    <w:basedOn w:val="3"/>
    <w:uiPriority w:val="0"/>
    <w:rPr>
      <w:bdr w:val="none" w:color="auto" w:sz="0" w:space="0"/>
    </w:rPr>
  </w:style>
  <w:style w:type="character" w:customStyle="1" w:styleId="25">
    <w:name w:val="top2"/>
    <w:basedOn w:val="3"/>
    <w:uiPriority w:val="0"/>
    <w:rPr>
      <w:bdr w:val="dashed" w:color="auto" w:sz="48" w:space="0"/>
    </w:rPr>
  </w:style>
  <w:style w:type="character" w:customStyle="1" w:styleId="26">
    <w:name w:val="padr5"/>
    <w:basedOn w:val="3"/>
    <w:uiPriority w:val="0"/>
  </w:style>
  <w:style w:type="character" w:customStyle="1" w:styleId="27">
    <w:name w:val="titletxt"/>
    <w:basedOn w:val="3"/>
    <w:uiPriority w:val="0"/>
  </w:style>
  <w:style w:type="character" w:customStyle="1" w:styleId="28">
    <w:name w:val="huifumore"/>
    <w:basedOn w:val="3"/>
    <w:uiPriority w:val="0"/>
    <w:rPr>
      <w:bdr w:val="none" w:color="auto" w:sz="0" w:space="0"/>
      <w:shd w:val="clear" w:fill="E8E8E8"/>
    </w:rPr>
  </w:style>
  <w:style w:type="character" w:customStyle="1" w:styleId="29">
    <w:name w:val="biaoti"/>
    <w:basedOn w:val="3"/>
    <w:uiPriority w:val="0"/>
    <w:rPr>
      <w:bdr w:val="none" w:color="auto" w:sz="0" w:space="0"/>
    </w:rPr>
  </w:style>
  <w:style w:type="character" w:customStyle="1" w:styleId="30">
    <w:name w:val="list_art3"/>
    <w:basedOn w:val="3"/>
    <w:uiPriority w:val="0"/>
  </w:style>
  <w:style w:type="character" w:customStyle="1" w:styleId="31">
    <w:name w:val="close"/>
    <w:basedOn w:val="3"/>
    <w:uiPriority w:val="0"/>
  </w:style>
  <w:style w:type="character" w:customStyle="1" w:styleId="32">
    <w:name w:val="top"/>
    <w:basedOn w:val="3"/>
    <w:uiPriority w:val="0"/>
    <w:rPr>
      <w:bdr w:val="dashed" w:color="auto" w:sz="48" w:space="0"/>
    </w:rPr>
  </w:style>
  <w:style w:type="character" w:customStyle="1" w:styleId="33">
    <w:name w:val="close3"/>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2020-12-22T09:50:21Z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