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sz w:val="44"/>
          <w:szCs w:val="44"/>
          <w:rtl w:val="0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44"/>
          <w:szCs w:val="44"/>
          <w:rtl w:val="0"/>
          <w:lang w:val="zh-CN" w:eastAsia="zh-CN"/>
        </w:rPr>
        <w:t>我的职业规划书</w:t>
      </w:r>
    </w:p>
    <w:p>
      <w:pPr>
        <w:pStyle w:val="7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</w:pPr>
    </w:p>
    <w:tbl>
      <w:tblPr>
        <w:tblStyle w:val="5"/>
        <w:tblW w:w="10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630"/>
        <w:gridCol w:w="885"/>
        <w:gridCol w:w="1260"/>
        <w:gridCol w:w="1320"/>
        <w:gridCol w:w="1140"/>
        <w:gridCol w:w="1170"/>
        <w:gridCol w:w="133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名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赵晓欣</w:t>
            </w:r>
          </w:p>
        </w:tc>
        <w:tc>
          <w:tcPr>
            <w:tcW w:w="1260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别</w:t>
            </w:r>
          </w:p>
        </w:tc>
        <w:tc>
          <w:tcPr>
            <w:tcW w:w="1320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女</w:t>
            </w:r>
          </w:p>
        </w:tc>
        <w:tc>
          <w:tcPr>
            <w:tcW w:w="1140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龄</w:t>
            </w:r>
          </w:p>
        </w:tc>
        <w:tc>
          <w:tcPr>
            <w:tcW w:w="1170" w:type="dxa"/>
            <w:vAlign w:val="center"/>
          </w:tcPr>
          <w:p>
            <w:pPr>
              <w:shd w:val="clear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35</w:t>
            </w:r>
          </w:p>
        </w:tc>
        <w:tc>
          <w:tcPr>
            <w:tcW w:w="1335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治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面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貌</w:t>
            </w:r>
          </w:p>
        </w:tc>
        <w:tc>
          <w:tcPr>
            <w:tcW w:w="1365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历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本科</w:t>
            </w:r>
          </w:p>
        </w:tc>
        <w:tc>
          <w:tcPr>
            <w:tcW w:w="1260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科</w:t>
            </w:r>
          </w:p>
        </w:tc>
        <w:tc>
          <w:tcPr>
            <w:tcW w:w="1320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化学</w:t>
            </w:r>
          </w:p>
        </w:tc>
        <w:tc>
          <w:tcPr>
            <w:tcW w:w="1140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称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二级教师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人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历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生活经历</w:t>
            </w:r>
          </w:p>
        </w:tc>
        <w:tc>
          <w:tcPr>
            <w:tcW w:w="7590" w:type="dxa"/>
            <w:gridSpan w:val="6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eastAsia="zh-CN"/>
              </w:rPr>
              <w:t>回顾从出生到现在的生活经历，总结出自己最满意的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1-3件事。</w:t>
            </w: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高中升大学考到了自己理想的学校和专业</w:t>
            </w: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工作经历</w:t>
            </w:r>
          </w:p>
        </w:tc>
        <w:tc>
          <w:tcPr>
            <w:tcW w:w="7590" w:type="dxa"/>
            <w:gridSpan w:val="6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eastAsia="zh-CN"/>
              </w:rPr>
              <w:t>回顾工作经历（岗位变化、评优评先等），总结出最辉煌或最满意的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1-3件事（工作业绩、职务晋升、学业进步等）。</w:t>
            </w:r>
          </w:p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所教毕业班中考取得了意料之外的好成绩，获得了区四有好老师称号；</w:t>
            </w: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预备骨干评选校内五轮评选四项第一。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培训经历</w:t>
            </w:r>
          </w:p>
        </w:tc>
        <w:tc>
          <w:tcPr>
            <w:tcW w:w="7590" w:type="dxa"/>
            <w:gridSpan w:val="6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eastAsia="zh-CN"/>
              </w:rPr>
              <w:t>回顾自己工作以来参加的各种培训教育情况，总结对自己影响最大的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2-3次教育培训。</w:t>
            </w:r>
          </w:p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农村骨干教师国培</w:t>
            </w:r>
          </w:p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新教师培训</w:t>
            </w: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restart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SWOT</w:t>
            </w:r>
          </w:p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  <w:t>分析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  <w:t>内部</w:t>
            </w:r>
          </w:p>
        </w:tc>
        <w:tc>
          <w:tcPr>
            <w:tcW w:w="885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  <w:t>优势</w:t>
            </w:r>
          </w:p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</w:pPr>
          </w:p>
        </w:tc>
        <w:tc>
          <w:tcPr>
            <w:tcW w:w="7590" w:type="dxa"/>
            <w:gridSpan w:val="6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eastAsia="zh-CN"/>
              </w:rPr>
              <w:t>从（知识、技能、天赋、性格、兴趣、价值观）六个方面思考。</w:t>
            </w: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从教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11年，对知识点比较熟悉，很少有解决不了的问题；</w:t>
            </w: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有正确的价值观，能很好的对学生进行德育教育。</w:t>
            </w: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  <w:t>劣势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随着年龄的增长，记忆力逐渐衰退；</w:t>
            </w: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缺乏想象力和创造力，很少创新教学。</w:t>
            </w: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  <w:t>外部</w:t>
            </w:r>
          </w:p>
        </w:tc>
        <w:tc>
          <w:tcPr>
            <w:tcW w:w="885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  <w:t>机会</w:t>
            </w:r>
          </w:p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</w:pPr>
          </w:p>
        </w:tc>
        <w:tc>
          <w:tcPr>
            <w:tcW w:w="7590" w:type="dxa"/>
            <w:gridSpan w:val="6"/>
            <w:vAlign w:val="center"/>
          </w:tcPr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能展示的机会比较多</w:t>
            </w: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zh-CN" w:eastAsia="zh-CN"/>
              </w:rPr>
              <w:t>威胁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年轻学历高的教师比较多，更具有创新精神。</w:t>
            </w:r>
          </w:p>
          <w:p>
            <w:pPr>
              <w:shd w:val="clea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建立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愿景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个人愿景</w:t>
            </w:r>
          </w:p>
        </w:tc>
        <w:tc>
          <w:tcPr>
            <w:tcW w:w="7590" w:type="dxa"/>
            <w:gridSpan w:val="6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zh-CN" w:eastAsia="zh-CN"/>
              </w:rPr>
              <w:t>从（工作、学习、休闲、爱与家庭）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四个方面确立。</w:t>
            </w:r>
          </w:p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在全新的环境里，提高自己的专业知识和专业技能；在社会新闻上增加自己的消息储备量；在平时阅读时，多增加一些生活中的化学常识，随时应用于课堂教学。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愿景内涵</w:t>
            </w:r>
          </w:p>
        </w:tc>
        <w:tc>
          <w:tcPr>
            <w:tcW w:w="7590" w:type="dxa"/>
            <w:gridSpan w:val="6"/>
          </w:tcPr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作为教授学生知识的教师，教授的又是与生活息息相关的学科，就要不断扩充自己的专业知识和生活常识，时时为教学服务。</w:t>
            </w:r>
          </w:p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忠诚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愿景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度</w:t>
            </w:r>
          </w:p>
        </w:tc>
        <w:tc>
          <w:tcPr>
            <w:tcW w:w="7590" w:type="dxa"/>
            <w:gridSpan w:val="6"/>
          </w:tcPr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eastAsia="zh-CN"/>
              </w:rPr>
              <w:t>无论有多大困难，我都是否忠诚于自己的愿景！</w:t>
            </w:r>
          </w:p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虽然生活中有各种事情需要忙碌，但遇到与教学有关的问题必须停下脚步，收集积累各种专业知识，应用于课堂教学之中。</w:t>
            </w:r>
          </w:p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为</w:t>
            </w:r>
          </w:p>
        </w:tc>
        <w:tc>
          <w:tcPr>
            <w:tcW w:w="7590" w:type="dxa"/>
            <w:gridSpan w:val="6"/>
          </w:tcPr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事业上如何忠诚愿景？</w:t>
            </w:r>
          </w:p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生活上如何忠诚愿景？</w:t>
            </w:r>
          </w:p>
          <w:p>
            <w:pPr>
              <w:shd w:val="clear" w:color="auto" w:fil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不断学习更新自己的知识储备，学习先进的科学技术，应用于教学之中；头脑中时时有教学，刻刻有学生，将自己所知尽全力输出给学生。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2020-2022三年职业规划目标、计划、措施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三年目标</w:t>
            </w:r>
          </w:p>
        </w:tc>
        <w:tc>
          <w:tcPr>
            <w:tcW w:w="7590" w:type="dxa"/>
            <w:gridSpan w:val="6"/>
          </w:tcPr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eastAsia="zh-CN"/>
              </w:rPr>
              <w:t>可从教育、教学、教科研、自我成长、在学校中的位置方面谈。</w:t>
            </w:r>
          </w:p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处在当下科技飞速发展的时代，知识的更新决定与时代的接轨，作为一名传授知识的教师，更要不断学习，学习专业知识和技能，拓展生活常识，将自己所掌握的一切知识应用于教学之中，成为一名学生和同行都问不倒的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>
            <w:pPr>
              <w:shd w:val="clear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2020年</w:t>
            </w:r>
          </w:p>
        </w:tc>
        <w:tc>
          <w:tcPr>
            <w:tcW w:w="1260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标</w:t>
            </w:r>
          </w:p>
        </w:tc>
        <w:tc>
          <w:tcPr>
            <w:tcW w:w="6330" w:type="dxa"/>
            <w:gridSpan w:val="5"/>
          </w:tcPr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</w:rPr>
            </w:pPr>
          </w:p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持续更新自己的专业知识和化学常识</w:t>
            </w:r>
          </w:p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</w:rPr>
            </w:pPr>
          </w:p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515" w:type="dxa"/>
            <w:gridSpan w:val="2"/>
            <w:vMerge w:val="continue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计划与措施</w:t>
            </w:r>
          </w:p>
        </w:tc>
        <w:tc>
          <w:tcPr>
            <w:tcW w:w="6330" w:type="dxa"/>
            <w:gridSpan w:val="5"/>
          </w:tcPr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eastAsia="zh-CN"/>
              </w:rPr>
              <w:t>包括学习时间、内容、业务提高程度、自我评估等</w:t>
            </w:r>
          </w:p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 w:themeColor="text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每天关注公众号“生活中的化学”，详细阅读了解里面的化学知识和生活常识，及对中高考的政策要求和知识总结。</w:t>
            </w:r>
          </w:p>
          <w:p>
            <w:pPr>
              <w:shd w:val="clear" w:color="auto" w:fil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6A6A6" w:themeColor="background1" w:themeShade="A6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>
            <w:pPr>
              <w:shd w:val="clear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2021年</w:t>
            </w:r>
          </w:p>
        </w:tc>
        <w:tc>
          <w:tcPr>
            <w:tcW w:w="1260" w:type="dxa"/>
            <w:vAlign w:val="center"/>
          </w:tcPr>
          <w:p>
            <w:pPr>
              <w:shd w:val="clear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标</w:t>
            </w:r>
          </w:p>
        </w:tc>
        <w:tc>
          <w:tcPr>
            <w:tcW w:w="6330" w:type="dxa"/>
            <w:gridSpan w:val="5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同伴互助，提高自己的教学</w:t>
            </w:r>
          </w:p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515" w:type="dxa"/>
            <w:gridSpan w:val="2"/>
            <w:vMerge w:val="continue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计划与措施</w:t>
            </w:r>
          </w:p>
        </w:tc>
        <w:tc>
          <w:tcPr>
            <w:tcW w:w="6330" w:type="dxa"/>
            <w:gridSpan w:val="5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作为一名到新环境的教师，积极向其他教师学习，学习新颖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的教学方式，更新的教学理念，多与同伴交流，在互相帮助的基础上提升自己。</w:t>
            </w:r>
          </w:p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>
            <w:pPr>
              <w:shd w:val="clear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>2022年</w:t>
            </w:r>
          </w:p>
        </w:tc>
        <w:tc>
          <w:tcPr>
            <w:tcW w:w="1260" w:type="dxa"/>
            <w:vAlign w:val="center"/>
          </w:tcPr>
          <w:p>
            <w:pPr>
              <w:shd w:val="clear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标</w:t>
            </w:r>
          </w:p>
        </w:tc>
        <w:tc>
          <w:tcPr>
            <w:tcW w:w="6330" w:type="dxa"/>
            <w:gridSpan w:val="5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可持续和长期的发展与学习</w:t>
            </w:r>
          </w:p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1152" w:type="dxa"/>
            <w:vMerge w:val="continue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  <w:tc>
          <w:tcPr>
            <w:tcW w:w="1515" w:type="dxa"/>
            <w:gridSpan w:val="2"/>
            <w:vMerge w:val="continue"/>
            <w:vAlign w:val="center"/>
          </w:tcPr>
          <w:p>
            <w:pPr>
              <w:shd w:val="clear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计划与措施</w:t>
            </w:r>
          </w:p>
        </w:tc>
        <w:tc>
          <w:tcPr>
            <w:tcW w:w="6330" w:type="dxa"/>
            <w:gridSpan w:val="5"/>
          </w:tcPr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学习不是一蹴而就的，知识的更新也不是一日就能完成的，持续更新专业知识和专业技能，多阅读与化学有关的文章，多观看与化学有关的视频，满足学生的好奇心，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  <w:lang w:eastAsia="zh-CN"/>
              </w:rPr>
              <w:t>以适应时代的发展需求。</w:t>
            </w:r>
          </w:p>
          <w:p>
            <w:pPr>
              <w:shd w:val="clea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vertAlign w:val="baseline"/>
                <w:rtl w:val="0"/>
              </w:rPr>
            </w:pPr>
          </w:p>
        </w:tc>
      </w:tr>
    </w:tbl>
    <w:p/>
    <w:sectPr>
      <w:pgSz w:w="11900" w:h="16840"/>
      <w:pgMar w:top="1134" w:right="1134" w:bottom="1134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 Neue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12412"/>
    <w:rsid w:val="1BD56718"/>
    <w:rsid w:val="217937E5"/>
    <w:rsid w:val="2D4A5F52"/>
    <w:rsid w:val="2FA734F7"/>
    <w:rsid w:val="35863879"/>
    <w:rsid w:val="38277F9F"/>
    <w:rsid w:val="5D4B613C"/>
    <w:rsid w:val="607C0570"/>
    <w:rsid w:val="68D12412"/>
    <w:rsid w:val="7E3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kern w:val="2"/>
      <w:position w:val="0"/>
      <w:sz w:val="21"/>
      <w:szCs w:val="21"/>
      <w:u w:val="none" w:color="000000"/>
      <w:vertAlign w:val="baseline"/>
      <w:rtl w:val="0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1"/>
    <w:qFormat/>
    <w:uiPriority w:val="0"/>
    <w:pPr>
      <w:keepNext w:val="0"/>
      <w:keepLines w:val="0"/>
      <w:pageBreakBefore w:val="0"/>
      <w:widowControl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hAnsi="Arial Unicode MS" w:eastAsia="Helvetica Neue" w:cs="Arial Unicode MS"/>
      <w:color w:val="000000"/>
      <w:spacing w:val="0"/>
      <w:kern w:val="0"/>
      <w:position w:val="0"/>
      <w:sz w:val="22"/>
      <w:szCs w:val="22"/>
      <w:u w:val="none"/>
      <w:vertAlign w:val="baseline"/>
      <w:lang w:val="zh-Hans" w:eastAsia="zh-Hans"/>
    </w:rPr>
  </w:style>
  <w:style w:type="paragraph" w:customStyle="1" w:styleId="8">
    <w:name w:val="页眉与页脚"/>
    <w:qFormat/>
    <w:uiPriority w:val="0"/>
    <w:pPr>
      <w:keepNext w:val="0"/>
      <w:keepLines w:val="0"/>
      <w:pageBreakBefore w:val="0"/>
      <w:widowControl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2020-10-06T03:57:00Z</dcterms:created>
  <dc:creator>吴小华</dc:creator>
  <cp:lastModifiedBy>Administrator</cp:lastModifiedBy>
  <dcterms:modified xsi:type="dcterms:W3CDTF">2020-11-18T04:03:20Z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