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881" w:rsidRPr="00FC7881" w:rsidRDefault="00543B9C" w:rsidP="00543B9C">
      <w:pPr>
        <w:ind w:rightChars="-102" w:right="-214" w:firstLineChars="500" w:firstLine="1606"/>
        <w:textAlignment w:val="baseline"/>
        <w:rPr>
          <w:rFonts w:ascii="宋体" w:eastAsia="宋体" w:hAnsi="宋体" w:cs="Times New Roman"/>
          <w:b/>
          <w:sz w:val="32"/>
          <w:szCs w:val="32"/>
        </w:rPr>
      </w:pPr>
      <w:r>
        <w:rPr>
          <w:rFonts w:ascii="宋体" w:eastAsia="宋体" w:hAnsi="宋体" w:cs="Times New Roman" w:hint="eastAsia"/>
          <w:b/>
          <w:sz w:val="32"/>
          <w:szCs w:val="32"/>
        </w:rPr>
        <w:t>基于学科教学，培育核心素养</w:t>
      </w:r>
    </w:p>
    <w:p w:rsidR="00FC7881" w:rsidRDefault="00FC7881" w:rsidP="00FC7881">
      <w:pPr>
        <w:ind w:leftChars="-200" w:left="-420" w:rightChars="-102" w:right="-214" w:firstLineChars="200" w:firstLine="480"/>
        <w:textAlignment w:val="baseline"/>
        <w:rPr>
          <w:rFonts w:ascii="宋体" w:eastAsia="宋体" w:hAnsi="宋体" w:cs="Times New Roman"/>
          <w:sz w:val="24"/>
          <w:szCs w:val="24"/>
        </w:rPr>
      </w:pPr>
    </w:p>
    <w:p w:rsidR="00FC7881" w:rsidRPr="00FC7881" w:rsidRDefault="00FC7881" w:rsidP="00FC7881">
      <w:pPr>
        <w:ind w:leftChars="-200" w:left="-420" w:rightChars="-102" w:right="-214" w:firstLineChars="200" w:firstLine="480"/>
        <w:textAlignment w:val="baseline"/>
        <w:rPr>
          <w:rFonts w:ascii="楷体" w:eastAsia="楷体" w:hAnsi="楷体" w:cs="Times New Roman"/>
          <w:b/>
          <w:sz w:val="24"/>
          <w:szCs w:val="24"/>
        </w:rPr>
      </w:pPr>
      <w:r>
        <w:rPr>
          <w:rFonts w:ascii="宋体" w:eastAsia="宋体" w:hAnsi="宋体" w:cs="Times New Roman" w:hint="eastAsia"/>
          <w:sz w:val="24"/>
          <w:szCs w:val="24"/>
        </w:rPr>
        <w:t xml:space="preserve">                         </w:t>
      </w:r>
      <w:r w:rsidRPr="00FC7881">
        <w:rPr>
          <w:rFonts w:ascii="楷体" w:eastAsia="楷体" w:hAnsi="楷体" w:cs="Times New Roman" w:hint="eastAsia"/>
          <w:b/>
          <w:sz w:val="24"/>
          <w:szCs w:val="24"/>
        </w:rPr>
        <w:t xml:space="preserve">   杜增产</w:t>
      </w:r>
    </w:p>
    <w:p w:rsidR="0009402A" w:rsidRDefault="0009402A" w:rsidP="0009402A">
      <w:pPr>
        <w:ind w:leftChars="-200" w:left="-420" w:rightChars="-102" w:right="-214" w:firstLineChars="200" w:firstLine="480"/>
        <w:textAlignment w:val="baseline"/>
        <w:rPr>
          <w:rFonts w:ascii="宋体" w:eastAsia="宋体" w:hAnsi="宋体" w:cs="Times New Roman"/>
          <w:sz w:val="24"/>
          <w:szCs w:val="24"/>
        </w:rPr>
      </w:pPr>
    </w:p>
    <w:p w:rsidR="00543B9C" w:rsidRDefault="00543B9C" w:rsidP="00543B9C">
      <w:pPr>
        <w:ind w:leftChars="-200" w:left="-420" w:rightChars="-102" w:right="-214" w:firstLine="480"/>
        <w:textAlignment w:val="baseline"/>
        <w:rPr>
          <w:rFonts w:ascii="宋体" w:eastAsia="宋体" w:hAnsi="宋体" w:cs="Times New Roman"/>
          <w:sz w:val="24"/>
          <w:szCs w:val="24"/>
        </w:rPr>
      </w:pPr>
      <w:r>
        <w:rPr>
          <w:rFonts w:ascii="宋体" w:eastAsia="宋体" w:hAnsi="宋体" w:cs="Times New Roman" w:hint="eastAsia"/>
          <w:sz w:val="24"/>
          <w:szCs w:val="24"/>
        </w:rPr>
        <w:t>通过网络平台的学习，初中</w:t>
      </w:r>
      <w:r w:rsidRPr="00543B9C">
        <w:rPr>
          <w:rFonts w:ascii="宋体" w:eastAsia="宋体" w:hAnsi="宋体" w:cs="Times New Roman" w:hint="eastAsia"/>
          <w:sz w:val="24"/>
          <w:szCs w:val="24"/>
        </w:rPr>
        <w:t>《道德与法治》重点培养学生未来发展所必备的核心素养。教材仍然立足于青少年与自我、与他人和集体、与国家和社会的关系，对学生开展道德、心理、法律与国情教育，以培养负责任公民、过积极健康生活为最终目的。核心素养体现在文化基础、自主发展、社会参与三大领域，具体包括人文底蕴、科学精神、学会学习、健康生活、责任担当、实践创新六大综合要素。基于道德与法治教学，教师可以重点培养学生核心素养</w:t>
      </w:r>
      <w:r>
        <w:rPr>
          <w:rFonts w:ascii="宋体" w:eastAsia="宋体" w:hAnsi="宋体" w:cs="Times New Roman" w:hint="eastAsia"/>
          <w:sz w:val="24"/>
          <w:szCs w:val="24"/>
        </w:rPr>
        <w:t>。</w:t>
      </w:r>
    </w:p>
    <w:p w:rsidR="00543B9C" w:rsidRPr="00543B9C" w:rsidRDefault="00543B9C" w:rsidP="00543B9C">
      <w:pPr>
        <w:ind w:leftChars="-200" w:left="-420" w:rightChars="-102" w:right="-214" w:firstLine="480"/>
        <w:textAlignment w:val="baseline"/>
        <w:rPr>
          <w:rFonts w:ascii="宋体" w:eastAsia="宋体" w:hAnsi="宋体" w:cs="Times New Roman" w:hint="eastAsia"/>
          <w:sz w:val="24"/>
          <w:szCs w:val="24"/>
        </w:rPr>
      </w:pPr>
      <w:r>
        <w:rPr>
          <w:rFonts w:ascii="宋体" w:eastAsia="宋体" w:hAnsi="宋体" w:cs="Times New Roman" w:hint="eastAsia"/>
          <w:sz w:val="24"/>
          <w:szCs w:val="24"/>
        </w:rPr>
        <w:t>作为人文学科，</w:t>
      </w:r>
      <w:r w:rsidRPr="00543B9C">
        <w:rPr>
          <w:rFonts w:ascii="宋体" w:eastAsia="宋体" w:hAnsi="宋体" w:cs="Times New Roman" w:hint="eastAsia"/>
          <w:sz w:val="24"/>
          <w:szCs w:val="24"/>
        </w:rPr>
        <w:t>培养以人</w:t>
      </w:r>
      <w:r>
        <w:rPr>
          <w:rFonts w:ascii="宋体" w:eastAsia="宋体" w:hAnsi="宋体" w:cs="Times New Roman" w:hint="eastAsia"/>
          <w:sz w:val="24"/>
          <w:szCs w:val="24"/>
        </w:rPr>
        <w:t>为</w:t>
      </w:r>
      <w:r w:rsidRPr="00543B9C">
        <w:rPr>
          <w:rFonts w:ascii="宋体" w:eastAsia="宋体" w:hAnsi="宋体" w:cs="Times New Roman" w:hint="eastAsia"/>
          <w:sz w:val="24"/>
          <w:szCs w:val="24"/>
        </w:rPr>
        <w:t>本的人文情怀，奠定终身发展所需的人文底蕴，是学科义不容辞的责任。人文情怀培养，贯穿道德与法治教学的始终。以人为本的人文情怀，首先体现在对自己和他人生命至高无上的尊重上。《道德与法治》的显著特点之一，就是彰显生命教育主题。通过让学生感悟生命的宝费，告诉学生无论何种情况都不要轻易放弃生命；要尊重、爱护他人的生命，预防和减少意外伤害的发生</w:t>
      </w:r>
      <w:r>
        <w:rPr>
          <w:rFonts w:ascii="宋体" w:eastAsia="宋体" w:hAnsi="宋体" w:cs="Times New Roman" w:hint="eastAsia"/>
          <w:sz w:val="24"/>
          <w:szCs w:val="24"/>
        </w:rPr>
        <w:t>。</w:t>
      </w:r>
    </w:p>
    <w:p w:rsidR="00543B9C" w:rsidRPr="00543B9C" w:rsidRDefault="00543B9C" w:rsidP="00543B9C">
      <w:pPr>
        <w:ind w:leftChars="-200" w:left="-420" w:rightChars="-102" w:right="-214" w:firstLineChars="200" w:firstLine="480"/>
        <w:textAlignment w:val="baseline"/>
        <w:rPr>
          <w:rFonts w:ascii="宋体" w:eastAsia="宋体" w:hAnsi="宋体" w:cs="Times New Roman" w:hint="eastAsia"/>
          <w:sz w:val="24"/>
          <w:szCs w:val="24"/>
        </w:rPr>
      </w:pPr>
      <w:r w:rsidRPr="00543B9C">
        <w:rPr>
          <w:rFonts w:ascii="宋体" w:eastAsia="宋体" w:hAnsi="宋体" w:cs="Times New Roman" w:hint="eastAsia"/>
          <w:sz w:val="24"/>
          <w:szCs w:val="24"/>
        </w:rPr>
        <w:t>以人为本的人文情怀，体现在人际交往过程，即能够平等待人，从语言和行为上尊重他人。心中真正有他人，善于站在别人的角度考虑问题，理解、宽容他人，善待他人。这不仅是青少年也是全民都需要提升的素养。多数社会问题如“扶不扶”的产生，根源就在于缺失人文情怀。人文情怀还体现在人与自然的关系上。要善待大自然，节约资源，爱护环境，因为这关乎每个人的生存与发展。人文情怀培养更体现在九年级国情国策教育上。以经济建设为中心，改革开放，全面建成小康社会，让百姓过上越来越好的生活；健全社会保障体系，关注社会弱势群体，让百姓共享公平正义阳光，</w:t>
      </w:r>
    </w:p>
    <w:p w:rsidR="00FC7881" w:rsidRPr="00FC7881" w:rsidRDefault="00543B9C" w:rsidP="00543B9C">
      <w:pPr>
        <w:ind w:leftChars="-200" w:left="-420" w:rightChars="-102" w:right="-214"/>
        <w:textAlignment w:val="baseline"/>
        <w:rPr>
          <w:rFonts w:ascii="宋体" w:eastAsia="宋体" w:hAnsi="宋体" w:cs="Times New Roman"/>
          <w:sz w:val="24"/>
          <w:szCs w:val="24"/>
        </w:rPr>
      </w:pPr>
      <w:r w:rsidRPr="00543B9C">
        <w:rPr>
          <w:rFonts w:ascii="宋体" w:eastAsia="宋体" w:hAnsi="宋体" w:cs="Times New Roman" w:hint="eastAsia"/>
          <w:sz w:val="24"/>
          <w:szCs w:val="24"/>
        </w:rPr>
        <w:t>共享改革开放成果。所有政策的出发点都是以人为本，都是党和政府以人为本的具体体现。</w:t>
      </w:r>
    </w:p>
    <w:p w:rsidR="00543B9C" w:rsidRPr="00543B9C" w:rsidRDefault="00543B9C" w:rsidP="00543B9C">
      <w:pPr>
        <w:ind w:leftChars="-200" w:left="-420" w:rightChars="-102" w:right="-214" w:firstLineChars="200" w:firstLine="480"/>
        <w:textAlignment w:val="baseline"/>
        <w:rPr>
          <w:rFonts w:ascii="宋体" w:eastAsia="宋体" w:hAnsi="宋体" w:cs="Times New Roman" w:hint="eastAsia"/>
          <w:sz w:val="24"/>
          <w:szCs w:val="24"/>
        </w:rPr>
      </w:pPr>
      <w:r w:rsidRPr="00543B9C">
        <w:rPr>
          <w:rFonts w:ascii="宋体" w:eastAsia="宋体" w:hAnsi="宋体" w:cs="Times New Roman" w:hint="eastAsia"/>
          <w:sz w:val="24"/>
          <w:szCs w:val="24"/>
        </w:rPr>
        <w:t>增强国家认同与国际理解是九年级《道德与法治》的重要内容，也是核心素养培育的更高要求。所谓国家认同，是公民对自己国家历史文化传统、道德价值观、国家主权等的认同，是一种重要的国民意识，是维系一国存在和发展的重要基础与纽带个</w:t>
      </w:r>
      <w:r w:rsidRPr="00543B9C">
        <w:rPr>
          <w:rFonts w:ascii="宋体" w:eastAsia="宋体" w:hAnsi="宋体" w:cs="Times New Roman" w:hint="eastAsia"/>
          <w:sz w:val="24"/>
          <w:szCs w:val="24"/>
        </w:rPr>
        <w:lastRenderedPageBreak/>
        <w:t>人只有具有国家认同意识，了解自己与国家的密切联系，才会主动关心并维护国家利益，才会对国家发展负起责任。特别在少数“台独”“港独”“疆独”“藏独”分子仍然存在的当下，强化青少年国家认同意识，对于我国这个多民族国家具有极其重要的现实意义与深远的历史意义。</w:t>
      </w:r>
    </w:p>
    <w:p w:rsidR="00C45C8A" w:rsidRPr="00FC7881" w:rsidRDefault="00543B9C" w:rsidP="00543B9C">
      <w:pPr>
        <w:ind w:leftChars="-200" w:left="-420" w:rightChars="-102" w:right="-214" w:firstLineChars="200" w:firstLine="480"/>
        <w:textAlignment w:val="baseline"/>
        <w:rPr>
          <w:rFonts w:ascii="宋体" w:eastAsia="宋体" w:hAnsi="宋体" w:cs="Times New Roman"/>
          <w:sz w:val="24"/>
          <w:szCs w:val="24"/>
        </w:rPr>
      </w:pPr>
      <w:r w:rsidRPr="00543B9C">
        <w:rPr>
          <w:rFonts w:ascii="宋体" w:eastAsia="宋体" w:hAnsi="宋体" w:cs="Times New Roman" w:hint="eastAsia"/>
          <w:sz w:val="24"/>
          <w:szCs w:val="24"/>
        </w:rPr>
        <w:t>九年级《道德与法治》通过介绍国家发展、崛起历程，引领学生认识中国人民为此付出的艰辛努力；通全面介绍国情，以及党和政府实施的治国方略，引领学生感悟国家的快速发展，感悟中华民族优秀传统文化，增强民族自豪感，提升国家认同意识；通过清醒认识民族复兴过程中面对的挑战，增强学生的社会责任感和历史使命感。在世界各国交流频繁、联系紧密的今天，还要具有国际视野、全球意识和开放心态，这也是一种核心素养。伴随着世界经济一体化，学生将来不仅仅是中国人，更是世界人。伴随着中国经济的快速发展，学生会有更多机会同外国人打交道，甚至走出国门，或学习，或旅游，或定居。所以，今天的孩子必须具有全球视野，增强国际理解力和与国际友人打交道的能力。这意味着他们要家事、国事、世界事，事事关心主动了解世界优秀文化，以一颗包容心，尊重世界文化的多样性和差异性，尊重各民族不同风俗习惯；关心当今世界发展趋势，了解世界各国所面临的巨大挑战；学习和了解国际交往的基本原则……这些都是本学科在核心素养培育方面所能做的贡献</w:t>
      </w:r>
      <w:r>
        <w:rPr>
          <w:rFonts w:ascii="宋体" w:eastAsia="宋体" w:hAnsi="宋体" w:cs="Times New Roman" w:hint="eastAsia"/>
          <w:sz w:val="24"/>
          <w:szCs w:val="24"/>
        </w:rPr>
        <w:t>。</w:t>
      </w:r>
      <w:bookmarkStart w:id="0" w:name="_GoBack"/>
      <w:bookmarkEnd w:id="0"/>
    </w:p>
    <w:sectPr w:rsidR="00C45C8A" w:rsidRPr="00FC7881" w:rsidSect="00C45C8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55A" w:rsidRDefault="009E055A" w:rsidP="00BA6E3D">
      <w:pPr>
        <w:spacing w:line="240" w:lineRule="auto"/>
      </w:pPr>
      <w:r>
        <w:separator/>
      </w:r>
    </w:p>
  </w:endnote>
  <w:endnote w:type="continuationSeparator" w:id="0">
    <w:p w:rsidR="009E055A" w:rsidRDefault="009E055A" w:rsidP="00BA6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577788"/>
      <w:docPartObj>
        <w:docPartGallery w:val="Page Numbers (Bottom of Page)"/>
        <w:docPartUnique/>
      </w:docPartObj>
    </w:sdtPr>
    <w:sdtEndPr/>
    <w:sdtContent>
      <w:sdt>
        <w:sdtPr>
          <w:id w:val="1728636285"/>
          <w:docPartObj>
            <w:docPartGallery w:val="Page Numbers (Top of Page)"/>
            <w:docPartUnique/>
          </w:docPartObj>
        </w:sdtPr>
        <w:sdtEndPr/>
        <w:sdtContent>
          <w:p w:rsidR="00BA6E3D" w:rsidRDefault="00BA6E3D">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BA6E3D" w:rsidRDefault="00BA6E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55A" w:rsidRDefault="009E055A" w:rsidP="00BA6E3D">
      <w:pPr>
        <w:spacing w:line="240" w:lineRule="auto"/>
      </w:pPr>
      <w:r>
        <w:separator/>
      </w:r>
    </w:p>
  </w:footnote>
  <w:footnote w:type="continuationSeparator" w:id="0">
    <w:p w:rsidR="009E055A" w:rsidRDefault="009E055A" w:rsidP="00BA6E3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7881"/>
    <w:rsid w:val="0009402A"/>
    <w:rsid w:val="000D7D58"/>
    <w:rsid w:val="00106071"/>
    <w:rsid w:val="00196445"/>
    <w:rsid w:val="003E0383"/>
    <w:rsid w:val="005054E9"/>
    <w:rsid w:val="00543B9C"/>
    <w:rsid w:val="00956FCF"/>
    <w:rsid w:val="009E055A"/>
    <w:rsid w:val="00BA6E3D"/>
    <w:rsid w:val="00C45C8A"/>
    <w:rsid w:val="00DD2E19"/>
    <w:rsid w:val="00FC78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9993"/>
  <w15:docId w15:val="{8535D411-0434-4CB0-81EE-52A1C84B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5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5C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7881"/>
    <w:pPr>
      <w:widowControl/>
      <w:spacing w:before="100" w:beforeAutospacing="1" w:after="100" w:afterAutospacing="1" w:line="240" w:lineRule="auto"/>
      <w:jc w:val="left"/>
    </w:pPr>
    <w:rPr>
      <w:rFonts w:ascii="宋体" w:eastAsia="宋体" w:hAnsi="宋体" w:cs="宋体"/>
      <w:kern w:val="0"/>
      <w:sz w:val="24"/>
      <w:szCs w:val="24"/>
    </w:rPr>
  </w:style>
  <w:style w:type="paragraph" w:styleId="a4">
    <w:name w:val="header"/>
    <w:basedOn w:val="a"/>
    <w:link w:val="a5"/>
    <w:uiPriority w:val="99"/>
    <w:unhideWhenUsed/>
    <w:rsid w:val="00BA6E3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BA6E3D"/>
    <w:rPr>
      <w:sz w:val="18"/>
      <w:szCs w:val="18"/>
    </w:rPr>
  </w:style>
  <w:style w:type="paragraph" w:styleId="a6">
    <w:name w:val="footer"/>
    <w:basedOn w:val="a"/>
    <w:link w:val="a7"/>
    <w:uiPriority w:val="99"/>
    <w:unhideWhenUsed/>
    <w:rsid w:val="00BA6E3D"/>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rsid w:val="00BA6E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554682">
      <w:bodyDiv w:val="1"/>
      <w:marLeft w:val="0"/>
      <w:marRight w:val="0"/>
      <w:marTop w:val="0"/>
      <w:marBottom w:val="0"/>
      <w:divBdr>
        <w:top w:val="none" w:sz="0" w:space="0" w:color="auto"/>
        <w:left w:val="none" w:sz="0" w:space="0" w:color="auto"/>
        <w:bottom w:val="none" w:sz="0" w:space="0" w:color="auto"/>
        <w:right w:val="none" w:sz="0" w:space="0" w:color="auto"/>
      </w:divBdr>
      <w:divsChild>
        <w:div w:id="505439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209</Words>
  <Characters>1197</Characters>
  <Application>Microsoft Office Word</Application>
  <DocSecurity>0</DocSecurity>
  <Lines>9</Lines>
  <Paragraphs>2</Paragraphs>
  <ScaleCrop>false</ScaleCrop>
  <Company>Microsoft</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2018-10-11T15:05:00Z</dcterms:created>
  <dcterms:modified xsi:type="dcterms:W3CDTF">2020-11-30T09:17:00Z</dcterms:modified>
</cp:coreProperties>
</file>