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0" w:firstLineChars="200"/>
        <w:rPr>
          <w:rFonts w:hint="default"/>
          <w:sz w:val="28"/>
          <w:szCs w:val="28"/>
          <w:lang w:val="en-US" w:eastAsia="zh-CN"/>
        </w:rPr>
      </w:pPr>
      <w:bookmarkStart w:id="0" w:name="_GoBack"/>
      <w:bookmarkEnd w:id="0"/>
      <w:r>
        <w:rPr>
          <w:rFonts w:hint="eastAsia"/>
          <w:sz w:val="28"/>
          <w:szCs w:val="28"/>
          <w:lang w:val="en-US" w:eastAsia="zh-CN"/>
        </w:rPr>
        <w:t>核心素养背景下历史教师如何提升核心竞争力？我将从以下三个方面谈谈自己的看法。</w:t>
      </w:r>
    </w:p>
    <w:p>
      <w:pPr>
        <w:numPr>
          <w:ilvl w:val="0"/>
          <w:numId w:val="1"/>
        </w:numPr>
        <w:ind w:firstLine="560" w:firstLineChars="200"/>
        <w:rPr>
          <w:rFonts w:hint="eastAsia"/>
          <w:sz w:val="28"/>
          <w:szCs w:val="28"/>
          <w:lang w:val="en-US" w:eastAsia="zh-CN"/>
        </w:rPr>
      </w:pPr>
      <w:r>
        <w:rPr>
          <w:rFonts w:hint="eastAsia"/>
          <w:sz w:val="28"/>
          <w:szCs w:val="28"/>
          <w:lang w:val="en-US" w:eastAsia="zh-CN"/>
        </w:rPr>
        <w:t xml:space="preserve">升华教育理念，不忘教育初心  </w:t>
      </w:r>
    </w:p>
    <w:p>
      <w:pPr>
        <w:bidi w:val="0"/>
        <w:rPr>
          <w:rFonts w:hint="default"/>
          <w:sz w:val="28"/>
          <w:szCs w:val="28"/>
          <w:lang w:val="en-US" w:eastAsia="zh-CN"/>
        </w:rPr>
      </w:pPr>
      <w:r>
        <w:rPr>
          <w:rFonts w:hint="eastAsia"/>
          <w:sz w:val="28"/>
          <w:szCs w:val="28"/>
          <w:lang w:val="en-US" w:eastAsia="zh-CN"/>
        </w:rPr>
        <w:t xml:space="preserve">    立德树人是教育教学的初衷和归宿。但我们青年教师却常因顾着展示自己的教学设计而“遗失了”生本理念，眼中有生而心中无生。教师心中要有生，历史课堂要有人。只有唤醒“人”的回归，当师生与历史人物在历史故事中发生共鸣共情时，教育教学才有意义。而历史的特殊性在于它不可逆，因此历史学科较之其他学科，学习内容与现实、生活、学生之间的距离会更远。如何拉近这个距离，让学生与历史发生共情，需要教师能够做到创设真实情境，构建问题连，激发学生思考，引导学生发现问题、分析问题、解决问题。只有学生在历史课堂中发生思维碰撞、情感共鸣，才能逐渐形成必备品格、关键能力以及正确的历史价值观。</w:t>
      </w:r>
    </w:p>
    <w:p>
      <w:pPr>
        <w:numPr>
          <w:ilvl w:val="0"/>
          <w:numId w:val="0"/>
        </w:numPr>
        <w:ind w:firstLine="560" w:firstLineChars="200"/>
        <w:rPr>
          <w:rFonts w:hint="eastAsia"/>
          <w:sz w:val="28"/>
          <w:szCs w:val="28"/>
          <w:lang w:val="en-US" w:eastAsia="zh-CN"/>
        </w:rPr>
      </w:pPr>
      <w:r>
        <w:rPr>
          <w:rFonts w:hint="eastAsia"/>
          <w:sz w:val="28"/>
          <w:szCs w:val="28"/>
          <w:lang w:val="en-US" w:eastAsia="zh-CN"/>
        </w:rPr>
        <w:t>二、拓宽知识视野，提升思维力度</w:t>
      </w:r>
    </w:p>
    <w:p>
      <w:pPr>
        <w:numPr>
          <w:ilvl w:val="0"/>
          <w:numId w:val="0"/>
        </w:numPr>
        <w:ind w:firstLine="560" w:firstLineChars="200"/>
        <w:rPr>
          <w:rFonts w:hint="default"/>
          <w:sz w:val="28"/>
          <w:szCs w:val="28"/>
          <w:lang w:val="en-US" w:eastAsia="zh-CN"/>
        </w:rPr>
      </w:pPr>
      <w:r>
        <w:rPr>
          <w:rFonts w:hint="eastAsia"/>
          <w:sz w:val="28"/>
          <w:szCs w:val="28"/>
          <w:lang w:val="en-US" w:eastAsia="zh-CN"/>
        </w:rPr>
        <w:t>古人说，人不读书，则尘俗生其间，照镜则面目可僧，对人则语言无味。教师必须具备专业的知识素养和广泛的阅读涵养。教师只有“多读书”，才能不断获得知识和增加智慧。在读书的过程中，有意识地搜集、整理、辨析各类型史料，积累教学素材的同时，拓宽自己的知识视野，了解学术界前辈们的研究成果，从中汲取智慧。历史的不可逆性直接导致历史学科必须依靠史料以尽可能地还原历史真相、了解历史发展的因果、过程、规律以及全面、客观地评价历史事件、历史人物、历史现象。教师唯有更广阔的知识视野，方能站在更高处去审视教学内容，思考教学方向，从而创新教学设计，提高教学效果。</w:t>
      </w:r>
    </w:p>
    <w:p>
      <w:pPr>
        <w:numPr>
          <w:ilvl w:val="0"/>
          <w:numId w:val="0"/>
        </w:numPr>
        <w:rPr>
          <w:rFonts w:hint="eastAsia"/>
          <w:sz w:val="28"/>
          <w:szCs w:val="28"/>
          <w:lang w:val="en-US" w:eastAsia="zh-CN"/>
        </w:rPr>
      </w:pPr>
      <w:r>
        <w:rPr>
          <w:rFonts w:hint="eastAsia"/>
          <w:sz w:val="28"/>
          <w:szCs w:val="28"/>
          <w:lang w:val="en-US" w:eastAsia="zh-CN"/>
        </w:rPr>
        <w:t>阅读资源会影响教师的思维方式，如果一直只阅读教材，那么教材中的观点往往已达成共识，带有一定的滞后性，对读者的思维缺乏冲击力。教师的思维都是固定在传统当中，又如何谈培养学生的思维和素养？</w:t>
      </w:r>
    </w:p>
    <w:p>
      <w:pPr>
        <w:numPr>
          <w:ilvl w:val="0"/>
          <w:numId w:val="0"/>
        </w:numPr>
        <w:ind w:firstLine="560" w:firstLineChars="200"/>
        <w:rPr>
          <w:rFonts w:hint="default"/>
          <w:sz w:val="28"/>
          <w:szCs w:val="28"/>
          <w:lang w:val="en-US" w:eastAsia="zh-CN"/>
        </w:rPr>
      </w:pPr>
      <w:r>
        <w:rPr>
          <w:rFonts w:hint="eastAsia"/>
          <w:sz w:val="28"/>
          <w:szCs w:val="28"/>
          <w:lang w:val="en-US" w:eastAsia="zh-CN"/>
        </w:rPr>
        <w:t>三、加强实践尝试，坚持内省反思</w:t>
      </w:r>
    </w:p>
    <w:p>
      <w:pPr>
        <w:numPr>
          <w:ilvl w:val="0"/>
          <w:numId w:val="0"/>
        </w:numPr>
        <w:ind w:firstLine="560" w:firstLineChars="200"/>
        <w:rPr>
          <w:rFonts w:hint="eastAsia"/>
          <w:sz w:val="28"/>
          <w:szCs w:val="28"/>
          <w:lang w:val="en-US" w:eastAsia="zh-CN"/>
        </w:rPr>
      </w:pPr>
      <w:r>
        <w:rPr>
          <w:rFonts w:hint="eastAsia"/>
          <w:sz w:val="28"/>
          <w:szCs w:val="28"/>
          <w:lang w:val="en-US" w:eastAsia="zh-CN"/>
        </w:rPr>
        <w:t>在核心素养背景下，教学</w:t>
      </w:r>
      <w:r>
        <w:rPr>
          <w:rFonts w:hint="default"/>
          <w:sz w:val="28"/>
          <w:szCs w:val="28"/>
          <w:lang w:val="en-US" w:eastAsia="zh-CN"/>
        </w:rPr>
        <w:t>活动</w:t>
      </w:r>
      <w:r>
        <w:rPr>
          <w:rFonts w:hint="eastAsia"/>
          <w:sz w:val="28"/>
          <w:szCs w:val="28"/>
          <w:lang w:val="en-US" w:eastAsia="zh-CN"/>
        </w:rPr>
        <w:t>设计更注重历史学科核心素养的融入，</w:t>
      </w:r>
      <w:r>
        <w:rPr>
          <w:rFonts w:hint="default"/>
          <w:sz w:val="28"/>
          <w:szCs w:val="28"/>
          <w:lang w:val="en-US" w:eastAsia="zh-CN"/>
        </w:rPr>
        <w:t>进行有意识的设计、设想或打算，持续不断地贯穿于教育教学活动的始终。</w:t>
      </w:r>
      <w:r>
        <w:rPr>
          <w:rFonts w:hint="eastAsia"/>
          <w:sz w:val="28"/>
          <w:szCs w:val="28"/>
          <w:lang w:val="en-US" w:eastAsia="zh-CN"/>
        </w:rPr>
        <w:t>教师在实际的教学工作中，用心去体验新理念下的教学活动，从中发现亮点、发现问题，反思总结。可以经常问问自己:我是怎样教的?为什么要这样教?还可以进行哪些改进?叶澜教授曾指出:“一个教师写一辈子教案不可能成为名师，如果一个教师写三年教学反思就有可能成为名师。”坚持内省反思，就是对教学行为过程进行全面的、客观的分析和思考，从而不断地进行自我调整，提升教学效果，提高教育质量。</w:t>
      </w:r>
    </w:p>
    <w:p>
      <w:pPr>
        <w:numPr>
          <w:ilvl w:val="0"/>
          <w:numId w:val="0"/>
        </w:numPr>
        <w:ind w:firstLine="560" w:firstLineChars="200"/>
        <w:rPr>
          <w:rFonts w:hint="default"/>
          <w:sz w:val="28"/>
          <w:szCs w:val="28"/>
          <w:lang w:val="en-US" w:eastAsia="zh-CN"/>
        </w:rPr>
      </w:pPr>
      <w:r>
        <w:rPr>
          <w:rFonts w:hint="eastAsia"/>
          <w:sz w:val="28"/>
          <w:szCs w:val="28"/>
          <w:lang w:val="en-US" w:eastAsia="zh-CN"/>
        </w:rPr>
        <w:t>总而言之，历史教师要学会用发展的眼光看自己，通过阅读、教研、培训、实践、反思等等多种方式，让自己不断成长。提升自己的核心素养就是提升核心竞争力。</w:t>
      </w:r>
    </w:p>
    <w:p>
      <w:pPr>
        <w:rPr>
          <w:rFonts w:hint="default"/>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DAB88"/>
    <w:multiLevelType w:val="singleLevel"/>
    <w:tmpl w:val="45CDAB8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471139"/>
    <w:rsid w:val="05C7069D"/>
    <w:rsid w:val="19BE397B"/>
    <w:rsid w:val="2C88642F"/>
    <w:rsid w:val="32345359"/>
    <w:rsid w:val="3F163A20"/>
    <w:rsid w:val="46ED5312"/>
    <w:rsid w:val="54920A26"/>
    <w:rsid w:val="57A3419D"/>
    <w:rsid w:val="591B462F"/>
    <w:rsid w:val="62AC22A3"/>
    <w:rsid w:val="66A66EEA"/>
    <w:rsid w:val="71CD12BA"/>
    <w:rsid w:val="73D1059D"/>
    <w:rsid w:val="77C66B5D"/>
    <w:rsid w:val="78464C7D"/>
    <w:rsid w:val="7B5F5A62"/>
    <w:rsid w:val="7F665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2020-09-25T12:48:00Z</dcterms:created>
  <dc:creator>83902</dc:creator>
  <cp:lastModifiedBy>83902</cp:lastModifiedBy>
  <dcterms:modified xsi:type="dcterms:W3CDTF">2020-09-25T14:25:43Z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