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牛津8下</w:t>
      </w:r>
      <w:r>
        <w:rPr>
          <w:rFonts w:hint="eastAsia"/>
          <w:sz w:val="52"/>
          <w:szCs w:val="52"/>
          <w:lang w:val="en-US" w:eastAsia="zh-CN"/>
        </w:rPr>
        <w:tab/>
      </w:r>
      <w:r>
        <w:rPr>
          <w:rFonts w:hint="eastAsia"/>
          <w:sz w:val="52"/>
          <w:szCs w:val="52"/>
          <w:lang w:val="en-US" w:eastAsia="zh-CN"/>
        </w:rPr>
        <w:t>Unit 1 Comic strip and welcometo the unit教学设计</w:t>
      </w:r>
      <w:r>
        <w:rPr>
          <w:rFonts w:hint="eastAsia" w:ascii="微软雅黑" w:hAnsi="微软雅黑" w:eastAsia="微软雅黑" w:cs="微软雅黑"/>
          <w:sz w:val="52"/>
          <w:szCs w:val="52"/>
          <w:lang w:val="en-US" w:eastAsia="zh-CN"/>
        </w:rPr>
        <w:t>、</w:t>
      </w:r>
      <w:r>
        <w:rPr>
          <w:rFonts w:hint="eastAsia"/>
          <w:sz w:val="52"/>
          <w:szCs w:val="52"/>
          <w:lang w:val="en-US" w:eastAsia="zh-CN"/>
        </w:rPr>
        <w:t>教学策略和教学评价</w:t>
      </w:r>
    </w:p>
    <w:p>
      <w:pPr>
        <w:rPr>
          <w:rFonts w:hint="eastAsia" w:eastAsia="宋体"/>
          <w:sz w:val="44"/>
          <w:szCs w:val="52"/>
          <w:lang w:val="en-US" w:eastAsia="zh-CN"/>
        </w:rPr>
      </w:pPr>
      <w:r>
        <w:rPr>
          <w:rFonts w:hint="eastAsia" w:eastAsia="宋体"/>
          <w:sz w:val="44"/>
          <w:szCs w:val="52"/>
          <w:lang w:val="en-US" w:eastAsia="zh-CN"/>
        </w:rPr>
        <w:t>徐州市铜山区</w:t>
      </w:r>
      <w:r>
        <w:rPr>
          <w:rFonts w:hint="eastAsia"/>
          <w:sz w:val="44"/>
          <w:szCs w:val="52"/>
          <w:lang w:val="en-US" w:eastAsia="zh-CN"/>
        </w:rPr>
        <w:t>大许</w:t>
      </w:r>
      <w:r>
        <w:rPr>
          <w:rFonts w:hint="eastAsia" w:eastAsia="宋体"/>
          <w:sz w:val="44"/>
          <w:szCs w:val="52"/>
          <w:lang w:val="en-US" w:eastAsia="zh-CN"/>
        </w:rPr>
        <w:t xml:space="preserve">镇中心中学 </w:t>
      </w:r>
      <w:r>
        <w:rPr>
          <w:rFonts w:hint="eastAsia"/>
          <w:sz w:val="44"/>
          <w:szCs w:val="52"/>
          <w:lang w:val="en-US" w:eastAsia="zh-CN"/>
        </w:rPr>
        <w:t>蒋寒婷</w:t>
      </w:r>
      <w:r>
        <w:rPr>
          <w:rFonts w:hint="eastAsia" w:eastAsia="宋体"/>
          <w:sz w:val="44"/>
          <w:szCs w:val="52"/>
          <w:lang w:val="en-US" w:eastAsia="zh-CN"/>
        </w:rPr>
        <w:fldChar w:fldCharType="begin"/>
      </w:r>
      <w:r>
        <w:rPr>
          <w:rFonts w:hint="eastAsia" w:eastAsia="宋体"/>
          <w:sz w:val="44"/>
          <w:szCs w:val="52"/>
          <w:lang w:val="en-US" w:eastAsia="zh-CN"/>
        </w:rPr>
        <w:instrText xml:space="preserve"> = 1 \* ROMAN \* MERGEFORMAT </w:instrText>
      </w:r>
      <w:r>
        <w:rPr>
          <w:rFonts w:hint="eastAsia" w:eastAsia="宋体"/>
          <w:sz w:val="44"/>
          <w:szCs w:val="52"/>
          <w:lang w:val="en-US" w:eastAsia="zh-CN"/>
        </w:rPr>
        <w:fldChar w:fldCharType="separate"/>
      </w:r>
      <w:r>
        <w:t>I</w:t>
      </w:r>
      <w:r>
        <w:rPr>
          <w:rFonts w:hint="eastAsia" w:eastAsia="宋体"/>
          <w:sz w:val="44"/>
          <w:szCs w:val="5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  <w:t>教学设计：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 1 Warming --up</w:t>
      </w:r>
    </w:p>
    <w:p>
      <w:pPr>
        <w:numPr>
          <w:ilvl w:val="0"/>
          <w:numId w:val="1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Call to make joint efforts with citizens in our Wu Han in a bid to fight against Covid--19. </w:t>
      </w:r>
    </w:p>
    <w:p>
      <w:pPr>
        <w:numPr>
          <w:ilvl w:val="0"/>
          <w:numId w:val="1"/>
        </w:numPr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 Deliver a speech to Ss to study industriously to support Wu Han snd fuel them confidence and power. </w:t>
      </w:r>
    </w:p>
    <w:p>
      <w:pPr>
        <w:numPr>
          <w:ilvl w:val="0"/>
          <w:numId w:val="1"/>
        </w:numPr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Offer 6 tips on how to learn English online effeciently and initially during the Covid--19 period.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 2 Leading-in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1.Raise some questions to activate Ss</w:t>
      </w:r>
      <w:r>
        <w:rPr>
          <w:rFonts w:hint="default"/>
          <w:sz w:val="52"/>
          <w:szCs w:val="52"/>
          <w:lang w:val="en-US" w:eastAsia="zh-CN"/>
        </w:rPr>
        <w:t>’</w:t>
      </w:r>
      <w:r>
        <w:rPr>
          <w:rFonts w:hint="eastAsia"/>
          <w:sz w:val="52"/>
          <w:szCs w:val="52"/>
          <w:lang w:val="en-US" w:eastAsia="zh-CN"/>
        </w:rPr>
        <w:t xml:space="preserve"> past experiences on travelling.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2.Ss guess different types of transportation and learn their respective characteristic and then help Daniel write the correct names under the picture.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3.</w:t>
      </w:r>
      <w:r>
        <w:rPr>
          <w:rFonts w:hint="default"/>
          <w:sz w:val="52"/>
          <w:szCs w:val="52"/>
          <w:lang w:val="en-US" w:eastAsia="zh-CN"/>
        </w:rPr>
        <w:t>Read the sentences and guess which form of transport they are describing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 3 Discussing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1.Ss freely discuss how they go to school every day.</w:t>
      </w:r>
    </w:p>
    <w:p>
      <w:pPr>
        <w:numPr>
          <w:numId w:val="0"/>
        </w:numPr>
        <w:ind w:leftChars="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2.Listen and answer questions based on the conversation between Millie and her Dad.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 4 Producing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.Ss work in groups to discuss how they go to some places referring to the table and drills.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Step5 Comic strip</w:t>
      </w:r>
    </w:p>
    <w:p>
      <w:pPr>
        <w:numPr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1.Read the comic strip and answer the questions.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2.Watch the video and act it out.</w:t>
      </w:r>
    </w:p>
    <w:p>
      <w:pPr>
        <w:numPr>
          <w:numId w:val="0"/>
        </w:numPr>
        <w:ind w:leftChars="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3.Fill in the blanks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cs="宋体"/>
          <w:b/>
          <w:bCs w:val="0"/>
          <w:sz w:val="84"/>
          <w:szCs w:val="72"/>
          <w:lang w:val="en-US" w:eastAsia="zh-CN"/>
        </w:rPr>
        <w:t>Step6 Grammar&amp;language points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1.Ss come into contact with The Present Perfect Tense by combining its structure, meaning and usage.</w:t>
      </w:r>
    </w:p>
    <w:p>
      <w:pPr>
        <w:numPr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2.Learn some key language points.</w:t>
      </w:r>
    </w:p>
    <w:p>
      <w:pPr>
        <w:numPr>
          <w:ilvl w:val="0"/>
          <w:numId w:val="0"/>
        </w:numPr>
        <w:ind w:leftChars="0"/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  <w:t>教学策略：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疫情期间的第一节网课，有别于于平时的课堂教学。每一块的内容采用</w:t>
      </w:r>
      <w:r>
        <w:rPr>
          <w:rFonts w:hint="eastAsia"/>
          <w:b/>
          <w:bCs/>
          <w:sz w:val="52"/>
          <w:szCs w:val="52"/>
          <w:lang w:val="en-US" w:eastAsia="zh-CN"/>
        </w:rPr>
        <w:t>“呈现--操练--产出”法</w:t>
      </w:r>
      <w:r>
        <w:rPr>
          <w:rFonts w:hint="eastAsia"/>
          <w:sz w:val="52"/>
          <w:szCs w:val="52"/>
          <w:lang w:val="en-US" w:eastAsia="zh-CN"/>
        </w:rPr>
        <w:t>。首先，采用</w:t>
      </w:r>
      <w:r>
        <w:rPr>
          <w:rFonts w:hint="eastAsia"/>
          <w:b/>
          <w:bCs/>
          <w:sz w:val="52"/>
          <w:szCs w:val="52"/>
          <w:lang w:val="en-US" w:eastAsia="zh-CN"/>
        </w:rPr>
        <w:t>共情</w:t>
      </w:r>
      <w:r>
        <w:rPr>
          <w:rFonts w:hint="eastAsia"/>
          <w:sz w:val="52"/>
          <w:szCs w:val="52"/>
          <w:lang w:val="en-US" w:eastAsia="zh-CN"/>
        </w:rPr>
        <w:t>的策略，让学生了解国情，增强学生的信心，给与学生力量，为民族之富强而读书。接着，提出英语学习的建议。对于本课，教师学生激活学生的已知旅游体验，让学生回忆所旅游的地点，交通方式和活动等，为接下来交通方式名词的学习做铺垫，此为</w:t>
      </w:r>
      <w:r>
        <w:rPr>
          <w:rFonts w:hint="eastAsia"/>
          <w:b/>
          <w:bCs/>
          <w:sz w:val="52"/>
          <w:szCs w:val="52"/>
          <w:lang w:val="en-US" w:eastAsia="zh-CN"/>
        </w:rPr>
        <w:t>热身活动</w:t>
      </w:r>
      <w:r>
        <w:rPr>
          <w:rFonts w:hint="eastAsia"/>
          <w:sz w:val="52"/>
          <w:szCs w:val="52"/>
          <w:lang w:val="en-US" w:eastAsia="zh-CN"/>
        </w:rPr>
        <w:t>。学完新词后，让学生根据语境猜测交通方式，此为理解，</w:t>
      </w:r>
      <w:r>
        <w:rPr>
          <w:rFonts w:hint="eastAsia"/>
          <w:b/>
          <w:bCs/>
          <w:sz w:val="52"/>
          <w:szCs w:val="52"/>
          <w:lang w:val="en-US" w:eastAsia="zh-CN"/>
        </w:rPr>
        <w:t>运用</w:t>
      </w:r>
      <w:r>
        <w:rPr>
          <w:rFonts w:hint="eastAsia"/>
          <w:sz w:val="52"/>
          <w:szCs w:val="52"/>
          <w:lang w:val="en-US" w:eastAsia="zh-CN"/>
        </w:rPr>
        <w:t>阶段。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接着教师询问学生日常上学的交通方式，把学习和学生的日常生活自然联系起来。然后学生听Millie和她父亲的对话，回答问题。最后</w:t>
      </w:r>
      <w:r>
        <w:rPr>
          <w:rFonts w:hint="eastAsia"/>
          <w:b/>
          <w:bCs/>
          <w:sz w:val="52"/>
          <w:szCs w:val="52"/>
          <w:lang w:val="en-US" w:eastAsia="zh-CN"/>
        </w:rPr>
        <w:t>朗读，表演，讨论</w:t>
      </w:r>
      <w:r>
        <w:rPr>
          <w:rFonts w:hint="eastAsia"/>
          <w:sz w:val="52"/>
          <w:szCs w:val="5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然后，由今夕交通方式的改变，询问学生Hobo和Eddie是否也有所改变？自然</w:t>
      </w:r>
      <w:r>
        <w:rPr>
          <w:rFonts w:hint="eastAsia"/>
          <w:b/>
          <w:bCs/>
          <w:sz w:val="52"/>
          <w:szCs w:val="52"/>
          <w:lang w:val="en-US" w:eastAsia="zh-CN"/>
        </w:rPr>
        <w:t>过渡</w:t>
      </w:r>
      <w:r>
        <w:rPr>
          <w:rFonts w:hint="eastAsia"/>
          <w:sz w:val="52"/>
          <w:szCs w:val="52"/>
          <w:lang w:val="en-US" w:eastAsia="zh-CN"/>
        </w:rPr>
        <w:t>到漫画的教学，听对话，回答问题，表演对话，最后填词完成短文。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接着，是</w:t>
      </w:r>
      <w:r>
        <w:rPr>
          <w:rFonts w:hint="eastAsia"/>
          <w:b/>
          <w:bCs/>
          <w:sz w:val="52"/>
          <w:szCs w:val="52"/>
          <w:lang w:val="en-US" w:eastAsia="zh-CN"/>
        </w:rPr>
        <w:t>现在完成时语法</w:t>
      </w:r>
      <w:r>
        <w:rPr>
          <w:rFonts w:hint="eastAsia"/>
          <w:sz w:val="52"/>
          <w:szCs w:val="52"/>
          <w:lang w:val="en-US" w:eastAsia="zh-CN"/>
        </w:rPr>
        <w:t>的学习，从</w:t>
      </w:r>
      <w:r>
        <w:rPr>
          <w:rFonts w:hint="eastAsia"/>
          <w:b/>
          <w:bCs/>
          <w:sz w:val="52"/>
          <w:szCs w:val="52"/>
          <w:lang w:val="en-US" w:eastAsia="zh-CN"/>
        </w:rPr>
        <w:t>“形式--意义--语用”三位一体</w:t>
      </w:r>
      <w:r>
        <w:rPr>
          <w:rFonts w:hint="eastAsia"/>
          <w:sz w:val="52"/>
          <w:szCs w:val="52"/>
          <w:lang w:val="en-US" w:eastAsia="zh-CN"/>
        </w:rPr>
        <w:t>的视角解读，学习语法。</w:t>
      </w: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最后，是语言点的学习和应用。</w:t>
      </w:r>
    </w:p>
    <w:p>
      <w:pPr>
        <w:numPr>
          <w:ilvl w:val="0"/>
          <w:numId w:val="0"/>
        </w:numPr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  <w:t>教学评价：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  <w:t>优点</w:t>
      </w:r>
      <w:r>
        <w:rPr>
          <w:rFonts w:hint="eastAsia"/>
          <w:sz w:val="52"/>
          <w:szCs w:val="52"/>
          <w:lang w:val="en-US" w:eastAsia="zh-CN"/>
        </w:rPr>
        <w:t>：教学活动设计遵循学生英语语言的认知规律，采用“呈现，操练，产出法”，激活学生已知的生活体验，把学习与生活相联系。注意过渡和衔接，小台阶，快节奏，能调动学生的热情和积极性。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72"/>
          <w:lang w:val="en-US" w:eastAsia="zh-CN"/>
        </w:rPr>
        <w:t>不足</w:t>
      </w:r>
      <w:r>
        <w:rPr>
          <w:rFonts w:hint="eastAsia" w:ascii="宋体" w:hAnsi="宋体" w:eastAsia="宋体" w:cs="宋体"/>
          <w:b w:val="0"/>
          <w:bCs w:val="0"/>
          <w:sz w:val="52"/>
          <w:szCs w:val="52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52"/>
          <w:szCs w:val="52"/>
          <w:lang w:val="en-US" w:eastAsia="zh-CN"/>
        </w:rPr>
        <w:t>对新型冠状肺炎的介绍略微有点多，网课的学习与日常学习相比，少了互动性，再者无法有效地对学生的英语学习进行有效地监控，反馈。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110D1"/>
    <w:multiLevelType w:val="singleLevel"/>
    <w:tmpl w:val="A4011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75453B"/>
    <w:multiLevelType w:val="singleLevel"/>
    <w:tmpl w:val="3F7545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F11D0"/>
    <w:rsid w:val="150217C8"/>
    <w:rsid w:val="231571A9"/>
    <w:rsid w:val="2431141A"/>
    <w:rsid w:val="27EC60EB"/>
    <w:rsid w:val="28615866"/>
    <w:rsid w:val="2BF4760C"/>
    <w:rsid w:val="545914E0"/>
    <w:rsid w:val="58A84433"/>
    <w:rsid w:val="5C120111"/>
    <w:rsid w:val="6D8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2020-07-21T02:25:00Z</dcterms:created>
  <dc:creator>61098</dc:creator>
  <cp:lastModifiedBy>61098</cp:lastModifiedBy>
  <dcterms:modified xsi:type="dcterms:W3CDTF">2020-07-21T07:57:31Z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