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9F" w:rsidRDefault="005F069F" w:rsidP="005F069F">
      <w:pPr>
        <w:rPr>
          <w:b/>
          <w:sz w:val="32"/>
          <w:szCs w:val="32"/>
        </w:rPr>
      </w:pPr>
      <w:r>
        <w:rPr>
          <w:rFonts w:hint="eastAsia"/>
        </w:rPr>
        <w:t> </w:t>
      </w:r>
      <w:r w:rsidR="00780FD1">
        <w:rPr>
          <w:rFonts w:hint="eastAsia"/>
        </w:rPr>
        <w:t xml:space="preserve">              </w:t>
      </w:r>
      <w:r w:rsidR="009A2BC5">
        <w:rPr>
          <w:rFonts w:hint="eastAsia"/>
          <w:b/>
          <w:sz w:val="32"/>
          <w:szCs w:val="32"/>
        </w:rPr>
        <w:t xml:space="preserve">  </w:t>
      </w:r>
      <w:bookmarkStart w:id="0" w:name="_GoBack"/>
      <w:bookmarkEnd w:id="0"/>
      <w:r w:rsidRPr="00FD67ED">
        <w:rPr>
          <w:b/>
          <w:sz w:val="32"/>
          <w:szCs w:val="32"/>
        </w:rPr>
        <w:t>试卷的命制体系让师生共赢</w:t>
      </w:r>
      <w:r w:rsidR="0046681C">
        <w:rPr>
          <w:rFonts w:hint="eastAsia"/>
          <w:b/>
          <w:sz w:val="32"/>
          <w:szCs w:val="32"/>
        </w:rPr>
        <w:t xml:space="preserve"> </w:t>
      </w:r>
    </w:p>
    <w:p w:rsidR="0046681C" w:rsidRPr="0046681C" w:rsidRDefault="0046681C" w:rsidP="0046681C">
      <w:pPr>
        <w:jc w:val="center"/>
      </w:pPr>
      <w:r w:rsidRPr="0046681C">
        <w:rPr>
          <w:rFonts w:hint="eastAsia"/>
        </w:rPr>
        <w:t>宁德市古田县第六中学  陈淑英</w:t>
      </w:r>
    </w:p>
    <w:p w:rsidR="005F069F" w:rsidRDefault="005F069F" w:rsidP="005F069F">
      <w:r>
        <w:rPr>
          <w:rFonts w:hint="eastAsia"/>
        </w:rPr>
        <w:t>   </w:t>
      </w:r>
    </w:p>
    <w:p w:rsidR="00344B6F" w:rsidRPr="0046681C" w:rsidRDefault="005F069F" w:rsidP="0046681C">
      <w:pPr>
        <w:widowControl/>
        <w:spacing w:line="360" w:lineRule="auto"/>
        <w:rPr>
          <w:rFonts w:ascii="仿宋" w:eastAsia="仿宋" w:hAnsi="仿宋"/>
          <w:sz w:val="28"/>
          <w:szCs w:val="28"/>
        </w:rPr>
      </w:pPr>
      <w:r w:rsidRPr="0046681C">
        <w:rPr>
          <w:rFonts w:hint="eastAsia"/>
          <w:sz w:val="28"/>
          <w:szCs w:val="28"/>
        </w:rPr>
        <w:t>关键词：</w:t>
      </w:r>
      <w:r w:rsidR="003634B7" w:rsidRPr="0046681C">
        <w:rPr>
          <w:rFonts w:ascii="仿宋" w:eastAsia="仿宋" w:hAnsi="仿宋"/>
          <w:sz w:val="28"/>
          <w:szCs w:val="28"/>
        </w:rPr>
        <w:t>试卷命制体系</w:t>
      </w:r>
      <w:r w:rsidR="003634B7" w:rsidRPr="0046681C">
        <w:rPr>
          <w:rFonts w:ascii="仿宋" w:eastAsia="仿宋" w:hAnsi="仿宋" w:hint="eastAsia"/>
          <w:sz w:val="28"/>
          <w:szCs w:val="28"/>
        </w:rPr>
        <w:t xml:space="preserve">  教师个人教学成长  </w:t>
      </w:r>
      <w:r w:rsidRPr="0046681C">
        <w:rPr>
          <w:rFonts w:ascii="仿宋" w:eastAsia="仿宋" w:hAnsi="仿宋" w:hint="eastAsia"/>
          <w:sz w:val="28"/>
          <w:szCs w:val="28"/>
        </w:rPr>
        <w:t>校本教研</w:t>
      </w:r>
      <w:r w:rsidR="003634B7" w:rsidRPr="0046681C">
        <w:rPr>
          <w:rFonts w:ascii="仿宋" w:eastAsia="仿宋" w:hAnsi="仿宋" w:hint="eastAsia"/>
          <w:sz w:val="28"/>
          <w:szCs w:val="28"/>
        </w:rPr>
        <w:t xml:space="preserve"> </w:t>
      </w:r>
      <w:r w:rsidRPr="0046681C">
        <w:rPr>
          <w:rFonts w:ascii="仿宋" w:eastAsia="仿宋" w:hAnsi="仿宋" w:hint="eastAsia"/>
          <w:sz w:val="28"/>
          <w:szCs w:val="28"/>
        </w:rPr>
        <w:t xml:space="preserve">内在需求 </w:t>
      </w:r>
    </w:p>
    <w:p w:rsidR="005F069F" w:rsidRDefault="005F069F" w:rsidP="00FD67ED">
      <w:pPr>
        <w:spacing w:line="360" w:lineRule="exact"/>
        <w:ind w:firstLineChars="200" w:firstLine="480"/>
      </w:pPr>
    </w:p>
    <w:p w:rsidR="005F069F" w:rsidRDefault="005F069F" w:rsidP="00FD67ED">
      <w:pPr>
        <w:spacing w:line="360" w:lineRule="exact"/>
        <w:ind w:firstLineChars="200" w:firstLine="480"/>
      </w:pPr>
      <w:r>
        <w:rPr>
          <w:rFonts w:hint="eastAsia"/>
        </w:rPr>
        <w:t>摘要：通过评价体系引导教师的教和学生的学；通过教师的专业成长提高教师有效驾驭教学的能力，面向全体学生；通过</w:t>
      </w:r>
      <w:r w:rsidR="001E42B3">
        <w:rPr>
          <w:rFonts w:hint="eastAsia"/>
        </w:rPr>
        <w:t>试卷命题</w:t>
      </w:r>
      <w:r w:rsidR="007912C3">
        <w:rPr>
          <w:rFonts w:hint="eastAsia"/>
        </w:rPr>
        <w:t>体系的</w:t>
      </w:r>
      <w:r w:rsidR="001E42B3">
        <w:rPr>
          <w:rFonts w:hint="eastAsia"/>
        </w:rPr>
        <w:t>变革，</w:t>
      </w:r>
      <w:r w:rsidR="007912C3">
        <w:rPr>
          <w:rFonts w:hint="eastAsia"/>
        </w:rPr>
        <w:t>学生</w:t>
      </w:r>
      <w:r>
        <w:rPr>
          <w:rFonts w:hint="eastAsia"/>
        </w:rPr>
        <w:t>感悟</w:t>
      </w:r>
      <w:r w:rsidR="007912C3">
        <w:rPr>
          <w:rFonts w:hint="eastAsia"/>
        </w:rPr>
        <w:t>学习</w:t>
      </w:r>
      <w:r>
        <w:rPr>
          <w:rFonts w:hint="eastAsia"/>
        </w:rPr>
        <w:t>成果，提升</w:t>
      </w:r>
      <w:r w:rsidR="007912C3">
        <w:rPr>
          <w:rFonts w:hint="eastAsia"/>
        </w:rPr>
        <w:t>自主学习</w:t>
      </w:r>
      <w:r>
        <w:rPr>
          <w:rFonts w:hint="eastAsia"/>
        </w:rPr>
        <w:t>水平。从而构建伊甸园般的教学氛围。</w:t>
      </w:r>
    </w:p>
    <w:p w:rsidR="005F069F" w:rsidRDefault="00FD67ED" w:rsidP="00FD67ED">
      <w:pPr>
        <w:spacing w:line="360" w:lineRule="exact"/>
        <w:ind w:firstLineChars="200" w:firstLine="480"/>
      </w:pPr>
      <w:r>
        <w:rPr>
          <w:rFonts w:hint="eastAsia"/>
        </w:rPr>
        <w:t xml:space="preserve">    </w:t>
      </w:r>
    </w:p>
    <w:p w:rsidR="00FD67ED" w:rsidRDefault="00FD67ED" w:rsidP="00061BB2">
      <w:pPr>
        <w:spacing w:line="360" w:lineRule="exact"/>
        <w:ind w:firstLineChars="200" w:firstLine="480"/>
      </w:pPr>
      <w:r>
        <w:rPr>
          <w:rFonts w:hint="eastAsia"/>
        </w:rPr>
        <w:t>教研能促进教师教学研究，交流整合教学资源，创新教学模式和策略，并形成团队力量，有助于教师的专业性成长和教学水平能力的提高，促进教改顺利进行。研究课程标准，研究评价体系的形式、内容、方向，研究教材，研究学生。这些教研课题既根本朴实又内涵深厚，是</w:t>
      </w:r>
      <w:r w:rsidR="007912C3">
        <w:rPr>
          <w:rFonts w:hint="eastAsia"/>
        </w:rPr>
        <w:t>古田六中</w:t>
      </w:r>
      <w:r w:rsidR="003634B7">
        <w:rPr>
          <w:rFonts w:hint="eastAsia"/>
        </w:rPr>
        <w:t>校本教研的研究内容，也是古田六中人的内在需求。</w:t>
      </w:r>
    </w:p>
    <w:p w:rsidR="00061BB2" w:rsidRDefault="00061BB2" w:rsidP="00FD67ED">
      <w:pPr>
        <w:spacing w:line="360" w:lineRule="exact"/>
        <w:ind w:firstLineChars="200" w:firstLine="480"/>
      </w:pPr>
    </w:p>
    <w:p w:rsidR="005F069F" w:rsidRPr="00FD67ED" w:rsidRDefault="00061BB2" w:rsidP="00061BB2">
      <w:pPr>
        <w:spacing w:line="360" w:lineRule="exact"/>
        <w:ind w:firstLineChars="200" w:firstLine="480"/>
      </w:pPr>
      <w:r>
        <w:rPr>
          <w:rFonts w:hint="eastAsia"/>
        </w:rPr>
        <w:t>一、</w:t>
      </w:r>
      <w:r w:rsidR="005F069F" w:rsidRPr="00FD67ED">
        <w:t xml:space="preserve"> 构建合理科学的试卷命制体系，让学生对学习产生激情。</w:t>
      </w:r>
    </w:p>
    <w:p w:rsidR="005F069F" w:rsidRPr="00FD67ED" w:rsidRDefault="005F069F" w:rsidP="00061BB2">
      <w:pPr>
        <w:spacing w:line="360" w:lineRule="exact"/>
        <w:ind w:firstLineChars="200" w:firstLine="480"/>
      </w:pPr>
      <w:r w:rsidRPr="00FD67ED">
        <w:t xml:space="preserve"> 试卷作为教学中最重要的评价形式，它的功能不仅在检测学生是否达到教学目标要求，更重要的是能激发学生的学习兴趣，促进学生思维的优化和拓展，最终达到知识的内化。一份好的试卷不仅要符合课程标准、考试模式，而且能检查学生对基础知识和基本技能的掌握程度，同时更注重对不同层次的学生有激励作用，使差生有自信、自尊、希望，使优生有差距、空间、困惑，使中等生有激情。</w:t>
      </w:r>
      <w:r w:rsidRPr="00FD67ED">
        <w:rPr>
          <w:rFonts w:hint="eastAsia"/>
        </w:rPr>
        <w:t>从试卷命题研究、试卷分析、试卷评价、试卷竞赛四个环节来提高试卷的稳定性和质量。试卷成为学生学习、教师教学的指南针。具体做法：将试卷分三个等级，一等卷：超高分率(95分或145以上)小于10%，优秀率(85分或128分以上)大于15%，其中等级科优秀率大于30%，及格率(60分或90分以上)大于70%。二等卷：一等卷中有一项不合格，及格率大于60%。三等卷：一等卷中有二项不合格，及格率小于60%。努力实现控两头、促中间。</w:t>
      </w:r>
    </w:p>
    <w:p w:rsidR="005F069F" w:rsidRPr="00FD67ED" w:rsidRDefault="005F069F" w:rsidP="00FD67ED">
      <w:pPr>
        <w:spacing w:line="360" w:lineRule="exact"/>
        <w:ind w:firstLineChars="200" w:firstLine="480"/>
      </w:pPr>
      <w:r w:rsidRPr="00FD67ED">
        <w:rPr>
          <w:rFonts w:hint="eastAsia"/>
        </w:rPr>
        <w:t>考试后进行数据分析，填写质量分析表，并分析各个层次学生的答题情况以及每个试题对总成绩的影响，然后根据试卷的等级要求提出今后命题的注意事项。</w:t>
      </w:r>
    </w:p>
    <w:p w:rsidR="00922E7F" w:rsidRPr="00FD67ED" w:rsidRDefault="005F069F" w:rsidP="00FD67ED">
      <w:pPr>
        <w:spacing w:line="360" w:lineRule="exact"/>
        <w:ind w:firstLineChars="200" w:firstLine="480"/>
      </w:pPr>
      <w:r w:rsidRPr="00FD67ED">
        <w:rPr>
          <w:rFonts w:hint="eastAsia"/>
        </w:rPr>
        <w:t>试卷要面向不同层次的学生，让差生跳一跳能达到合格，同时让优生觉得有不足，加深对知识的深度、广度的研究。这样，不同层次的学生在失望与希望、痛苦与快乐、迷茫与光明中形成自信、自尊、激情，不断成长。</w:t>
      </w:r>
    </w:p>
    <w:p w:rsidR="003634B7" w:rsidRDefault="003634B7" w:rsidP="00FD67ED">
      <w:pPr>
        <w:spacing w:line="360" w:lineRule="exact"/>
        <w:ind w:firstLineChars="200" w:firstLine="480"/>
      </w:pPr>
    </w:p>
    <w:p w:rsidR="00922E7F" w:rsidRPr="00FD67ED" w:rsidRDefault="00061BB2" w:rsidP="00FD67ED">
      <w:pPr>
        <w:spacing w:line="360" w:lineRule="exact"/>
        <w:ind w:firstLineChars="200" w:firstLine="480"/>
      </w:pPr>
      <w:r>
        <w:rPr>
          <w:rFonts w:hint="eastAsia"/>
        </w:rPr>
        <w:t>二、</w:t>
      </w:r>
      <w:r w:rsidR="00922E7F" w:rsidRPr="00FD67ED">
        <w:rPr>
          <w:rFonts w:hint="eastAsia"/>
        </w:rPr>
        <w:t>促进教师个人教学成长</w:t>
      </w:r>
    </w:p>
    <w:p w:rsidR="00922E7F" w:rsidRPr="00FD67ED" w:rsidRDefault="00922E7F" w:rsidP="00FD67ED">
      <w:pPr>
        <w:spacing w:line="360" w:lineRule="exact"/>
        <w:ind w:firstLineChars="200" w:firstLine="480"/>
      </w:pPr>
      <w:r w:rsidRPr="00FD67ED">
        <w:rPr>
          <w:rFonts w:hint="eastAsia"/>
        </w:rPr>
        <w:t xml:space="preserve"> 教学的目的在于促进学生发展，教材只是实现课程标准的媒介，通识教材，专业培训，长期重复演练，教材的掌握不是问题，问题在于如何面向全体学生、如何将课程内容转化为学生综合运用能力并形成积极的情感态度价值观。我校把</w:t>
      </w:r>
      <w:r w:rsidRPr="00FD67ED">
        <w:rPr>
          <w:rFonts w:hint="eastAsia"/>
        </w:rPr>
        <w:lastRenderedPageBreak/>
        <w:t>促进教师个人教学成长作为一个研究课题，通过教学成长促进学生成长，同时又反过来促进教师成长。</w:t>
      </w:r>
    </w:p>
    <w:p w:rsidR="00922E7F" w:rsidRPr="00FD67ED" w:rsidRDefault="00922E7F" w:rsidP="00FD67ED">
      <w:pPr>
        <w:spacing w:line="360" w:lineRule="exact"/>
        <w:ind w:firstLineChars="200" w:firstLine="480"/>
      </w:pPr>
      <w:r w:rsidRPr="00FD67ED">
        <w:rPr>
          <w:rFonts w:hint="eastAsia"/>
        </w:rPr>
        <w:t>教师有好心情、有正能量无疑是促进教师成长的前提。教师是教学的主力军，动力在于充分调动教师的主观能动性。教学的管理要关注全体教师的全面发展，积极发现老师的闪光点，并予以激励。每个教师在团队有被认可、重视的感觉，并能乐于教学研究，这样才能提升教学技艺。</w:t>
      </w:r>
    </w:p>
    <w:p w:rsidR="00922E7F" w:rsidRPr="00FD67ED" w:rsidRDefault="00922E7F" w:rsidP="00FD67ED">
      <w:pPr>
        <w:spacing w:line="360" w:lineRule="exact"/>
        <w:ind w:firstLineChars="200" w:firstLine="480"/>
      </w:pPr>
      <w:r w:rsidRPr="00FD67ED">
        <w:rPr>
          <w:rFonts w:hint="eastAsia"/>
        </w:rPr>
        <w:t>转变教学理念，教师的成长才有可能。从注重研究教材转变为注重研究学生、研究学习策略；从关注优秀学生的综合发展转变为关注全体学生的全面发展；从关注年段教学质量的整体水平转变为关注个体教师学科的教学成长。从而促进教师学科专业成长，促进年段的管理和教学质量的整体水平、学校的综合实力的提升。</w:t>
      </w:r>
    </w:p>
    <w:p w:rsidR="00922E7F" w:rsidRPr="00FD67ED" w:rsidRDefault="00922E7F" w:rsidP="00FD67ED">
      <w:pPr>
        <w:spacing w:line="360" w:lineRule="exact"/>
        <w:ind w:firstLineChars="200" w:firstLine="480"/>
      </w:pPr>
      <w:r w:rsidRPr="00FD67ED">
        <w:rPr>
          <w:rFonts w:hint="eastAsia"/>
        </w:rPr>
        <w:t>促进教师专业性成长是提高教学能力水平的关键。教师专业性在于对各阶段课程的融汇贯通以及边界的清晰明了；在于创造性地将课程知识、技能转化为学生的综合运用的能力；在于对学生的知识结构变化、知识掌握程度和个性素质的敏感性和洞察力并有所作为；在于及时捕捉学生的情感变化、社会关系波动而采取激励、帮扶、拯救并使学生形成坚定的意志信念和正确的价值观；在于制订分层次的合适的评价体系，促进每个学生在动力与压力、机遇与挑战之间形成顽强的战斗力。专业性的提升能使教师有效地驾驭教学，有能力不断发现问题、分析问题、解决问题。</w:t>
      </w:r>
    </w:p>
    <w:p w:rsidR="005F069F" w:rsidRPr="00FD67ED" w:rsidRDefault="005F069F" w:rsidP="00FD67ED">
      <w:pPr>
        <w:spacing w:line="360" w:lineRule="exact"/>
        <w:ind w:firstLineChars="200" w:firstLine="480"/>
      </w:pPr>
      <w:r w:rsidRPr="00FD67ED">
        <w:rPr>
          <w:rFonts w:hint="eastAsia"/>
        </w:rPr>
        <w:t>试卷的数据分析是引导教师成长的突破口。以及格率和优秀率为载体建立教师个人教学成长记录，自己与自己比，实现控两头、促中间。每个学期有四次综合考试，学校对每次考试的数据进行反馈和建档跟踪，每次考试记录每个班级各个教师各个学科的学生优秀人数、不及格人数，从而评价教师教学成长速度。通过建档比较，教师会主动去研究学生，对学生进行分组分类帮扶，需要帮扶的学生主要有：家庭教育问题，学习习惯问题，心理不健康、行为不良问题，认知、知识结构问题，学习方法、策略问题，难以突破高</w:t>
      </w:r>
      <w:r w:rsidR="00922E7F" w:rsidRPr="00FD67ED">
        <w:rPr>
          <w:rFonts w:hint="eastAsia"/>
        </w:rPr>
        <w:t>分</w:t>
      </w:r>
      <w:r w:rsidRPr="00FD67ED">
        <w:rPr>
          <w:rFonts w:hint="eastAsia"/>
        </w:rPr>
        <w:t>现象问题。通过查找学生的短板和优势，对问题学生进行持续的针对性的个别交流与激励，合适的小组练习辅导，优生与差生结对子帮扶，分小组比赛。这是一个艰难的持久战，教师要有强大的耐心毅力与信念，但能有效解决学生学习的瓶颈问题，大面积提高学生的及格率和优秀率。</w:t>
      </w:r>
    </w:p>
    <w:p w:rsidR="005F069F" w:rsidRPr="00FD67ED" w:rsidRDefault="005F069F" w:rsidP="00FD67ED">
      <w:pPr>
        <w:spacing w:line="360" w:lineRule="exact"/>
        <w:ind w:firstLineChars="200" w:firstLine="480"/>
      </w:pPr>
      <w:r w:rsidRPr="00FD67ED">
        <w:rPr>
          <w:rFonts w:hint="eastAsia"/>
        </w:rPr>
        <w:t>设定教学成长不同层次要求，引导教师成长方向。教学的基本要求是学生能理解、掌握教师传授的课程内容，然而这是看似简单而又执行困难的要求。教学往往行走于大容量、高节奏与学生思维跟不上之间；行走于高难度与学生不知所云之间；行走于气氛活跃形式多样与课堂难组织、教学目标不能完成之间；行走于威严认真与学生压抑束缚昏昏欲睡之间。提高学生专注度、延长注意力集中时间、让学生积极思考、精讲少讲、多读多练、简约化教学或许是解决方略之一。教学的二级要求是传授学习策略，让学生学得轻松容易并形成积极的情感，主动向课程深度、广度拓展。教学的三级要求是学生对教师敬畏又似朋友，教师明了</w:t>
      </w:r>
      <w:r w:rsidRPr="00FD67ED">
        <w:rPr>
          <w:rFonts w:hint="eastAsia"/>
        </w:rPr>
        <w:lastRenderedPageBreak/>
        <w:t>学生知识结构、个人素质以及与他人相比较的优势、劣势，并能指明今后成长方向和实施方案。教学的四级要求是对学生认知通透，出一份试卷，深植课标，要他考80分就考80分左右（100分试卷），偏离度不超过5分。</w:t>
      </w:r>
    </w:p>
    <w:p w:rsidR="005F069F" w:rsidRPr="00FD67ED" w:rsidRDefault="005F069F" w:rsidP="00FD67ED">
      <w:pPr>
        <w:spacing w:line="360" w:lineRule="exact"/>
        <w:ind w:firstLineChars="200" w:firstLine="480"/>
      </w:pPr>
    </w:p>
    <w:p w:rsidR="00922E7F" w:rsidRPr="00FD67ED" w:rsidRDefault="00922E7F" w:rsidP="00FD67ED">
      <w:pPr>
        <w:spacing w:line="360" w:lineRule="exact"/>
        <w:ind w:firstLineChars="200" w:firstLine="480"/>
      </w:pPr>
      <w:r w:rsidRPr="00FD67ED">
        <w:rPr>
          <w:rFonts w:hint="eastAsia"/>
        </w:rPr>
        <w:t>试卷的命制、教师的专业成长、教研活动相互促进，相辅相成。通过试卷的量化数据来见证教师对教材、学生的研究水平，检验教师的教研能力和态度，评价教师的教学效果，从而促进了教师的专业成长；教师的专业成长加深了对课程标准、考试模式、教材、学生的理解，真正面向全体学生，从而提升了试卷的稳定性和质量，提高了教学质量；教师的专业成长，迫切需求提升自身的教学能力、提高自身的教学效果、创新自身的教学模式和策略，从而提升了教研意愿和能力，教研组活动为此提供丰富的营养和广阔的天地，促进了教研活动的可持续发展。</w:t>
      </w:r>
    </w:p>
    <w:p w:rsidR="00922E7F" w:rsidRPr="00FD67ED" w:rsidRDefault="00922E7F" w:rsidP="00FD67ED">
      <w:pPr>
        <w:spacing w:line="360" w:lineRule="exact"/>
        <w:ind w:firstLineChars="200" w:firstLine="480"/>
      </w:pPr>
      <w:r w:rsidRPr="00FD67ED">
        <w:rPr>
          <w:rFonts w:hint="eastAsia"/>
        </w:rPr>
        <w:t>教学是一门科学，教学是一门艺术，教学是一门事业，教研是提高教学能力和教师专业成长最有效途径的方式之一。</w:t>
      </w:r>
    </w:p>
    <w:p w:rsidR="00922E7F" w:rsidRPr="00FD67ED" w:rsidRDefault="00922E7F" w:rsidP="00FD67ED">
      <w:pPr>
        <w:spacing w:line="360" w:lineRule="exact"/>
        <w:ind w:firstLineChars="200" w:firstLine="480"/>
      </w:pPr>
      <w:r w:rsidRPr="00FD67ED">
        <w:rPr>
          <w:rFonts w:hint="eastAsia"/>
        </w:rPr>
        <w:t>走进教研，走进伊甸园，圣洁、灵动、喜乐、见证、分享、感悟、成长、向往。</w:t>
      </w:r>
    </w:p>
    <w:p w:rsidR="005F069F" w:rsidRDefault="005F069F" w:rsidP="00FD67ED">
      <w:pPr>
        <w:spacing w:line="360" w:lineRule="exact"/>
        <w:ind w:firstLineChars="200" w:firstLine="480"/>
      </w:pPr>
    </w:p>
    <w:p w:rsidR="00564BCE" w:rsidRDefault="00564BCE" w:rsidP="00FD67ED">
      <w:pPr>
        <w:spacing w:line="360" w:lineRule="exact"/>
        <w:ind w:firstLineChars="200" w:firstLine="480"/>
      </w:pPr>
    </w:p>
    <w:p w:rsidR="00564BCE" w:rsidRDefault="00564BCE" w:rsidP="00FD67ED">
      <w:pPr>
        <w:spacing w:line="360" w:lineRule="exact"/>
        <w:ind w:firstLineChars="200" w:firstLine="480"/>
      </w:pPr>
    </w:p>
    <w:p w:rsidR="00564BCE" w:rsidRDefault="00564BCE" w:rsidP="00FD67ED">
      <w:pPr>
        <w:spacing w:line="360" w:lineRule="exact"/>
        <w:ind w:firstLineChars="200" w:firstLine="480"/>
      </w:pPr>
    </w:p>
    <w:p w:rsidR="00564BCE" w:rsidRDefault="00564BCE" w:rsidP="00FD67ED">
      <w:pPr>
        <w:spacing w:line="360" w:lineRule="exact"/>
        <w:ind w:firstLineChars="200" w:firstLine="480"/>
      </w:pPr>
    </w:p>
    <w:p w:rsidR="00564BCE" w:rsidRDefault="00564BCE" w:rsidP="00FD67ED">
      <w:pPr>
        <w:spacing w:line="360" w:lineRule="exact"/>
        <w:ind w:firstLineChars="200" w:firstLine="480"/>
      </w:pPr>
    </w:p>
    <w:p w:rsidR="00564BCE" w:rsidRDefault="00564BCE" w:rsidP="00FD67ED">
      <w:pPr>
        <w:spacing w:line="360" w:lineRule="exact"/>
        <w:ind w:firstLineChars="200" w:firstLine="480"/>
      </w:pPr>
    </w:p>
    <w:p w:rsidR="00564BCE" w:rsidRPr="0046681C" w:rsidRDefault="00AB0C91" w:rsidP="0046681C">
      <w:pPr>
        <w:spacing w:line="360" w:lineRule="exact"/>
        <w:rPr>
          <w:b/>
        </w:rPr>
      </w:pPr>
      <w:r w:rsidRPr="0046681C">
        <w:rPr>
          <w:rFonts w:hint="eastAsia"/>
          <w:b/>
        </w:rPr>
        <w:t>参考文献：</w:t>
      </w:r>
    </w:p>
    <w:p w:rsidR="00564BCE" w:rsidRDefault="00564BCE" w:rsidP="00FD67ED">
      <w:pPr>
        <w:spacing w:line="360" w:lineRule="exact"/>
        <w:ind w:firstLineChars="200" w:firstLine="480"/>
      </w:pPr>
    </w:p>
    <w:p w:rsidR="00AB0C91" w:rsidRDefault="00AB0C91" w:rsidP="00AB0C91">
      <w:pPr>
        <w:spacing w:line="360" w:lineRule="exact"/>
      </w:pPr>
      <w:r>
        <w:rPr>
          <w:rFonts w:hint="eastAsia"/>
        </w:rPr>
        <w:t>刘和.</w:t>
      </w:r>
      <w:r>
        <w:t xml:space="preserve"> 《课程教材教学研究：教育研究》  2007年第5期</w:t>
      </w:r>
    </w:p>
    <w:p w:rsidR="00AB0C91" w:rsidRDefault="00AB0C91" w:rsidP="00AB0C91">
      <w:pPr>
        <w:spacing w:line="360" w:lineRule="exact"/>
      </w:pPr>
      <w:r>
        <w:rPr>
          <w:rFonts w:hint="eastAsia"/>
        </w:rPr>
        <w:t>范玉莲</w:t>
      </w:r>
      <w:r>
        <w:t>.论行动研究与教师专业成长[J].教育探索,2008(2):85-86.</w:t>
      </w:r>
    </w:p>
    <w:p w:rsidR="00AB0C91" w:rsidRDefault="00AB0C91" w:rsidP="00AB0C91">
      <w:pPr>
        <w:spacing w:line="360" w:lineRule="exact"/>
      </w:pPr>
      <w:r>
        <w:rPr>
          <w:rFonts w:hint="eastAsia"/>
        </w:rPr>
        <w:t>刘萍</w:t>
      </w:r>
      <w:r>
        <w:t xml:space="preserve">.加强教师队伍建设 筑牢教学质量基石[J].教育察,2013,2(8):15-17. </w:t>
      </w:r>
    </w:p>
    <w:p w:rsidR="00AB0C91" w:rsidRDefault="00AB0C91" w:rsidP="00AB0C91">
      <w:pPr>
        <w:spacing w:line="360" w:lineRule="exact"/>
      </w:pPr>
      <w:r>
        <w:rPr>
          <w:rFonts w:hint="eastAsia"/>
        </w:rPr>
        <w:t>何聪.</w:t>
      </w:r>
      <w:r>
        <w:t>从试卷分析到试题命制[J];数学教学研究;2018年03期</w:t>
      </w:r>
    </w:p>
    <w:p w:rsidR="00564BCE" w:rsidRDefault="00AB0C91" w:rsidP="00AB0C91">
      <w:pPr>
        <w:spacing w:line="360" w:lineRule="exact"/>
        <w:ind w:left="960" w:hangingChars="400" w:hanging="960"/>
      </w:pPr>
      <w:r>
        <w:rPr>
          <w:rFonts w:hint="eastAsia"/>
        </w:rPr>
        <w:t>刘春艳.</w:t>
      </w:r>
      <w:r>
        <w:t>理解试题内涵 把好教学方向——从一道北京中考试题说起[J];数学教育学报;2018年03期</w:t>
      </w:r>
    </w:p>
    <w:p w:rsidR="0046681C" w:rsidRDefault="0046681C" w:rsidP="00AB0C91">
      <w:pPr>
        <w:spacing w:line="360" w:lineRule="exact"/>
        <w:ind w:left="960" w:hangingChars="400" w:hanging="960"/>
      </w:pPr>
      <w:r>
        <w:rPr>
          <w:rFonts w:hint="eastAsia"/>
        </w:rPr>
        <w:t xml:space="preserve"> </w:t>
      </w:r>
    </w:p>
    <w:p w:rsidR="0046681C" w:rsidRDefault="0046681C" w:rsidP="00AB0C91">
      <w:pPr>
        <w:spacing w:line="360" w:lineRule="exact"/>
        <w:ind w:left="960" w:hangingChars="400" w:hanging="960"/>
      </w:pPr>
      <w:r>
        <w:rPr>
          <w:rFonts w:hint="eastAsia"/>
        </w:rPr>
        <w:t>感谢</w:t>
      </w:r>
      <w:r w:rsidR="00780FD1">
        <w:rPr>
          <w:rFonts w:hint="eastAsia"/>
        </w:rPr>
        <w:t>指导教师：</w:t>
      </w:r>
    </w:p>
    <w:p w:rsidR="0046681C" w:rsidRDefault="0046681C" w:rsidP="00AB0C91">
      <w:pPr>
        <w:spacing w:line="360" w:lineRule="exact"/>
        <w:ind w:left="960" w:hangingChars="400" w:hanging="960"/>
      </w:pPr>
      <w:r>
        <w:rPr>
          <w:rFonts w:hint="eastAsia"/>
        </w:rPr>
        <w:t>古田县新城中学 张生辉</w:t>
      </w:r>
    </w:p>
    <w:sectPr w:rsidR="0046681C" w:rsidSect="00117C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41F94"/>
    <w:multiLevelType w:val="multilevel"/>
    <w:tmpl w:val="361C2CEE"/>
    <w:lvl w:ilvl="0">
      <w:start w:val="2"/>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069F"/>
    <w:rsid w:val="00061BB2"/>
    <w:rsid w:val="000D4568"/>
    <w:rsid w:val="00117C2F"/>
    <w:rsid w:val="001E42B3"/>
    <w:rsid w:val="00344B6F"/>
    <w:rsid w:val="003634B7"/>
    <w:rsid w:val="0046681C"/>
    <w:rsid w:val="00564BCE"/>
    <w:rsid w:val="005F069F"/>
    <w:rsid w:val="006E7762"/>
    <w:rsid w:val="00780FD1"/>
    <w:rsid w:val="007912C3"/>
    <w:rsid w:val="00922E7F"/>
    <w:rsid w:val="0096767C"/>
    <w:rsid w:val="009A2BC5"/>
    <w:rsid w:val="00AB0C91"/>
    <w:rsid w:val="00AC3A5D"/>
    <w:rsid w:val="00DA61C7"/>
    <w:rsid w:val="00EA4B99"/>
    <w:rsid w:val="00FD6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9F"/>
    <w:pPr>
      <w:widowControl w:val="0"/>
      <w:autoSpaceDE w:val="0"/>
      <w:autoSpaceDN w:val="0"/>
      <w:adjustRightInd w:val="0"/>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4BCE"/>
    <w:rPr>
      <w:color w:val="0000FF"/>
      <w:u w:val="single"/>
    </w:rPr>
  </w:style>
  <w:style w:type="character" w:customStyle="1" w:styleId="apple-converted-space">
    <w:name w:val="apple-converted-space"/>
    <w:basedOn w:val="a0"/>
    <w:rsid w:val="00564BCE"/>
  </w:style>
  <w:style w:type="character" w:customStyle="1" w:styleId="vol">
    <w:name w:val="vol"/>
    <w:basedOn w:val="a0"/>
    <w:rsid w:val="00564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xb21cn</cp:lastModifiedBy>
  <cp:revision>12</cp:revision>
  <cp:lastPrinted>2019-04-10T00:36:00Z</cp:lastPrinted>
  <dcterms:created xsi:type="dcterms:W3CDTF">2019-04-10T00:09:00Z</dcterms:created>
  <dcterms:modified xsi:type="dcterms:W3CDTF">2019-06-26T12:52:00Z</dcterms:modified>
</cp:coreProperties>
</file>