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4" w:rsidRPr="005237A4" w:rsidRDefault="00BC3A9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bookmarkStart w:id="0" w:name="_GoBack"/>
      <w:bookmarkEnd w:id="0"/>
      <w:r w:rsidRPr="005237A4">
        <w:rPr>
          <w:rFonts w:ascii="黑体" w:eastAsia="黑体" w:hAnsi="黑体" w:cs="黑体" w:hint="eastAsia"/>
          <w:b/>
          <w:bCs/>
          <w:sz w:val="52"/>
          <w:szCs w:val="52"/>
        </w:rPr>
        <w:t>《培训引领》辑要</w:t>
      </w:r>
    </w:p>
    <w:p w:rsidR="00A10164" w:rsidRPr="005237A4" w:rsidRDefault="00BC3A9B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5237A4">
        <w:rPr>
          <w:rFonts w:ascii="黑体" w:eastAsia="黑体" w:hAnsi="黑体" w:cs="黑体" w:hint="eastAsia"/>
          <w:b/>
          <w:bCs/>
          <w:sz w:val="48"/>
          <w:szCs w:val="48"/>
        </w:rPr>
        <w:t>——2019年第</w:t>
      </w:r>
      <w:r w:rsidR="001A34AE" w:rsidRPr="005237A4">
        <w:rPr>
          <w:rFonts w:ascii="黑体" w:eastAsia="黑体" w:hAnsi="黑体" w:cs="黑体" w:hint="eastAsia"/>
          <w:b/>
          <w:bCs/>
          <w:sz w:val="48"/>
          <w:szCs w:val="48"/>
        </w:rPr>
        <w:t>二</w:t>
      </w:r>
      <w:r w:rsidRPr="005237A4">
        <w:rPr>
          <w:rFonts w:ascii="黑体" w:eastAsia="黑体" w:hAnsi="黑体" w:cs="黑体" w:hint="eastAsia"/>
          <w:b/>
          <w:bCs/>
          <w:sz w:val="48"/>
          <w:szCs w:val="48"/>
        </w:rPr>
        <w:t xml:space="preserve">期 </w:t>
      </w:r>
      <w:r w:rsidR="001A34AE" w:rsidRPr="005237A4">
        <w:rPr>
          <w:rFonts w:ascii="黑体" w:eastAsia="黑体" w:hAnsi="黑体" w:cs="黑体" w:hint="eastAsia"/>
          <w:b/>
          <w:bCs/>
          <w:sz w:val="48"/>
          <w:szCs w:val="48"/>
        </w:rPr>
        <w:t>高中</w:t>
      </w:r>
      <w:r w:rsidRPr="005237A4">
        <w:rPr>
          <w:rFonts w:ascii="黑体" w:eastAsia="黑体" w:hAnsi="黑体" w:cs="黑体" w:hint="eastAsia"/>
          <w:b/>
          <w:bCs/>
          <w:sz w:val="48"/>
          <w:szCs w:val="48"/>
        </w:rPr>
        <w:t>政治班</w:t>
      </w:r>
    </w:p>
    <w:p w:rsidR="00A10164" w:rsidRPr="005237A4" w:rsidRDefault="00A10164">
      <w:pPr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10164" w:rsidRPr="005237A4" w:rsidRDefault="00BC3A9B" w:rsidP="005237A4">
      <w:pPr>
        <w:jc w:val="center"/>
        <w:rPr>
          <w:rFonts w:ascii="黑体" w:eastAsia="黑体" w:hAnsi="黑体"/>
          <w:b/>
          <w:sz w:val="44"/>
          <w:szCs w:val="44"/>
        </w:rPr>
      </w:pPr>
      <w:r w:rsidRPr="005237A4">
        <w:rPr>
          <w:rFonts w:ascii="黑体" w:eastAsia="黑体" w:hAnsi="黑体" w:hint="eastAsia"/>
          <w:b/>
          <w:sz w:val="44"/>
          <w:szCs w:val="44"/>
        </w:rPr>
        <w:t>培训引领（一）</w:t>
      </w:r>
    </w:p>
    <w:p w:rsidR="001A34AE" w:rsidRPr="005237A4" w:rsidRDefault="001A34AE" w:rsidP="005237A4">
      <w:pPr>
        <w:rPr>
          <w:rFonts w:ascii="黑体" w:eastAsia="黑体" w:hAnsi="黑体"/>
          <w:b/>
          <w:sz w:val="32"/>
          <w:szCs w:val="32"/>
        </w:rPr>
      </w:pPr>
      <w:r w:rsidRPr="005237A4">
        <w:rPr>
          <w:rFonts w:ascii="黑体" w:eastAsia="黑体" w:hAnsi="黑体"/>
          <w:b/>
          <w:sz w:val="32"/>
          <w:szCs w:val="32"/>
        </w:rPr>
        <w:t>如何在教学实践中培养和提升学生核心素养</w:t>
      </w:r>
    </w:p>
    <w:p w:rsidR="005237A4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发布者：王永浩     发布时间：2019-10-13 浏览数( 321) </w:t>
      </w:r>
    </w:p>
    <w:p w:rsidR="001A34AE" w:rsidRPr="005237A4" w:rsidRDefault="001A34AE" w:rsidP="005237A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237A4">
        <w:rPr>
          <w:rFonts w:ascii="宋体" w:eastAsia="宋体" w:hAnsi="宋体" w:hint="eastAsia"/>
          <w:b/>
          <w:sz w:val="28"/>
          <w:szCs w:val="28"/>
        </w:rPr>
        <w:t>由于高考的巨大压力与传统思想观念的影响，很多政治教师目前还是实行“满堂灌”的应试教学，非常重视传授知识，喜欢进行“魔鬼式”训练以培养学生模板式的解题能力，情感、态度和价值观等方面的学科德育效果则大打折扣。我们也知道需要改革，但如何在教学实践中培养和提升学生核心素养呢？</w:t>
      </w:r>
    </w:p>
    <w:p w:rsidR="00A10164" w:rsidRPr="005237A4" w:rsidRDefault="00BC3A9B" w:rsidP="005237A4">
      <w:pPr>
        <w:rPr>
          <w:rFonts w:ascii="黑体" w:eastAsia="黑体" w:hAnsi="黑体" w:cs="宋体"/>
          <w:sz w:val="44"/>
          <w:szCs w:val="44"/>
        </w:rPr>
      </w:pPr>
      <w:r w:rsidRPr="005237A4">
        <w:rPr>
          <w:rFonts w:ascii="黑体" w:eastAsia="黑体" w:hAnsi="黑体" w:hint="eastAsia"/>
          <w:sz w:val="44"/>
          <w:szCs w:val="44"/>
        </w:rPr>
        <w:t>辑要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7" w:history="1">
        <w:r w:rsidR="001A34AE" w:rsidRPr="005237A4">
          <w:rPr>
            <w:rStyle w:val="ab"/>
            <w:rFonts w:ascii="宋体" w:eastAsia="宋体" w:hAnsi="宋体"/>
            <w:color w:val="auto"/>
            <w:sz w:val="28"/>
            <w:szCs w:val="28"/>
            <w:bdr w:val="none" w:sz="0" w:space="0" w:color="auto" w:frame="1"/>
          </w:rPr>
          <w:t>冼智华</w:t>
        </w:r>
      </w:hyperlink>
      <w:r w:rsidR="001A34AE" w:rsidRPr="005237A4">
        <w:rPr>
          <w:rStyle w:val="plyh"/>
          <w:rFonts w:ascii="宋体" w:eastAsia="宋体" w:hAnsi="宋体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/>
          <w:sz w:val="28"/>
          <w:szCs w:val="28"/>
        </w:rPr>
        <w:t>2019-10-15 15:59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  <w:bdr w:val="none" w:sz="0" w:space="0" w:color="auto" w:frame="1"/>
        </w:rPr>
      </w:pP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高中政治教学中培养学生政治认同的最直接、最有效的方法就是依托各种情境，营造各种情感氛围，调动学生的情感细胞，吸引学生的情感因素，明辨各种复杂的情境，让学生在情境中体验，在情境中感悟，在情境中辨析，在情境中认同，从而让学生在认知冲突中培养和提升政治核心素养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8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张海峰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2019-10-15 11:59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我觉得在当前的教育制度下，很多时候教育体现了较强的功利性，填鸭式的教学模式一直处于主导地位，素质教育提了很多年，学生素养却在下降，尤其是核心素养。我认为培养学生核心素养教师应该将课堂归还给学生，多用启发式的教学，让学生自由讨论，自主学习，充分发挥学生的学习主体地位，激发学生的学习兴趣，主动学习，而不是被动学习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9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李丹平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2019-10-14 08:14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为更好地落实学生学科核心素养，一是强化以学生发展为中心的活动设计。通过议题研讨、案例分析、实地调研、撰写小论文等，把理论观点的阐述寓于社会生活和学生活动的主题之中；二是辨析式学习过程的价值引领，强调通过范例分析、展示观点，在价值冲突中深化理解，在比较、鉴别中提高认识，在探究活动中拓展视野；三是倡导综合性的教学形式，注重创设情境，引导学生多维度观察、多途径探究，进行综合分析；四是广泛开展系列化社会活动，从学生的成长需要出发，将学科内容与社会活动相结合，开展丰富多彩的社会实践活动，促进教学内容和形式的有机结合</w:t>
      </w:r>
      <w:r w:rsidRPr="005237A4">
        <w:rPr>
          <w:rFonts w:ascii="宋体" w:eastAsia="宋体" w:hAnsi="宋体" w:hint="eastAsia"/>
          <w:sz w:val="28"/>
          <w:szCs w:val="28"/>
        </w:rPr>
        <w:t>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0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邓素连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2019-10-18 17:00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课前精选内容及材料，联系生活实际、社会现象及时事背景巧妙设计教学环节，根据教学内容设置相关的专题讨论、时事开讲、小组社会调研等活动，引导学生运用所学经济、政治、文化、哲学基本原理分析生活实践中的社会现象及社会热点问题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1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邱盛靑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2019-10-18 10:25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  <w:shd w:val="clear" w:color="auto" w:fill="FFFFFF"/>
        </w:rPr>
        <w:t>培养学生核心素养必须依靠全社会的共同努力，作为重要育人场所的学校，承担着主体责任。在学校高效达成育人目标的过程中，年级学科备课组作为重要的教研组织，通过开展有效的学科管理、业务指导、学生服务、教研实践等活动，在培养学生的学科素养方面承担着无可替代的核心作用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2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岳晓斌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2019-10-16 11:00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学生不是等待填塞的机器，他们需要什么，想学什么，应该由他们说了算。所以自己亟待改变的就是观念，要大胆放心地把学习的主动权还给学生，把学习的时</w:t>
      </w: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lastRenderedPageBreak/>
        <w:t>间还给他们，树立“先学后教、以学定教”的生本理念。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3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邓素连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2019-10-16 10:59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当然，教学资源的有限性制约了教学实践活动的开展，思政课教师可结合教学内容的特点，以及时政材料设计议题，让学生参与讨论，既有利于激发兴趣，也有利于开阔视野，这也是教学设计的有效实现形式。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4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岳晓斌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2019-10-16 10:58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 w:hint="eastAsia"/>
          <w:sz w:val="28"/>
          <w:szCs w:val="28"/>
          <w:bdr w:val="none" w:sz="0" w:space="0" w:color="auto" w:frame="1"/>
        </w:rPr>
        <w:t>积极地营造民主、平等、和谐的教学氛围，解放课堂、解放学生，让学生在课堂上自主、自发地参与、投入学习，淡化教师课堂的主导地位，把更多的主导权给学生，把课堂交还给学生，使教师有效的教学，学生有效的学习。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5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李晓芳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2019-10-13 23:47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实践中提升学生的核心素养，就必须注重情感、态度和价值观教育。现实生活中有很多正能量的事例，也有很多道德缺失的案件，都可以成为我们政治课的素材。</w:t>
      </w:r>
    </w:p>
    <w:p w:rsidR="00A10164" w:rsidRPr="005237A4" w:rsidRDefault="00A10164" w:rsidP="005237A4">
      <w:pPr>
        <w:rPr>
          <w:rFonts w:ascii="宋体" w:eastAsia="宋体" w:hAnsi="宋体" w:cs="宋体"/>
          <w:sz w:val="28"/>
          <w:szCs w:val="28"/>
        </w:rPr>
      </w:pPr>
    </w:p>
    <w:p w:rsidR="00A10164" w:rsidRPr="005237A4" w:rsidRDefault="00BC3A9B" w:rsidP="005237A4">
      <w:pPr>
        <w:jc w:val="center"/>
        <w:rPr>
          <w:rFonts w:ascii="黑体" w:eastAsia="黑体" w:hAnsi="黑体"/>
          <w:b/>
          <w:sz w:val="44"/>
          <w:szCs w:val="44"/>
        </w:rPr>
      </w:pPr>
      <w:r w:rsidRPr="005237A4">
        <w:rPr>
          <w:rFonts w:ascii="黑体" w:eastAsia="黑体" w:hAnsi="黑体" w:hint="eastAsia"/>
          <w:b/>
          <w:sz w:val="44"/>
          <w:szCs w:val="44"/>
        </w:rPr>
        <w:t>培训引领（二）</w:t>
      </w:r>
    </w:p>
    <w:p w:rsidR="001A34AE" w:rsidRPr="005237A4" w:rsidRDefault="001A34AE" w:rsidP="005237A4">
      <w:pPr>
        <w:rPr>
          <w:rFonts w:ascii="黑体" w:eastAsia="黑体" w:hAnsi="黑体" w:cs="宋体"/>
          <w:kern w:val="0"/>
          <w:sz w:val="32"/>
          <w:szCs w:val="32"/>
        </w:rPr>
      </w:pPr>
      <w:r w:rsidRPr="005237A4">
        <w:rPr>
          <w:rFonts w:ascii="黑体" w:eastAsia="黑体" w:hAnsi="黑体" w:cs="宋体" w:hint="eastAsia"/>
          <w:kern w:val="0"/>
          <w:sz w:val="32"/>
          <w:szCs w:val="32"/>
        </w:rPr>
        <w:t>如何进一步提高教师职务培训的有效性</w:t>
      </w:r>
    </w:p>
    <w:p w:rsidR="005237A4" w:rsidRDefault="001A34AE" w:rsidP="005237A4">
      <w:pPr>
        <w:rPr>
          <w:rFonts w:ascii="宋体" w:eastAsia="宋体" w:hAnsi="宋体" w:cs="宋体"/>
          <w:kern w:val="0"/>
          <w:sz w:val="28"/>
          <w:szCs w:val="28"/>
        </w:rPr>
      </w:pPr>
      <w:r w:rsidRPr="005237A4">
        <w:rPr>
          <w:rFonts w:ascii="宋体" w:eastAsia="宋体" w:hAnsi="宋体" w:cs="宋体" w:hint="eastAsia"/>
          <w:kern w:val="0"/>
          <w:sz w:val="28"/>
          <w:szCs w:val="28"/>
        </w:rPr>
        <w:t>发布者：王永浩    发布时间：2019-10-13 浏览数( 116) </w:t>
      </w:r>
    </w:p>
    <w:p w:rsidR="001A34AE" w:rsidRPr="005237A4" w:rsidRDefault="001A34AE" w:rsidP="005237A4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5237A4">
        <w:rPr>
          <w:rFonts w:ascii="宋体" w:eastAsia="宋体" w:hAnsi="宋体" w:cs="宋体" w:hint="eastAsia"/>
          <w:b/>
          <w:kern w:val="0"/>
          <w:sz w:val="28"/>
          <w:szCs w:val="28"/>
        </w:rPr>
        <w:t>结合湛江市的教育实际，谈谈如何进一步提高教师职务培训的有效性。</w:t>
      </w:r>
    </w:p>
    <w:p w:rsidR="00A10164" w:rsidRPr="005237A4" w:rsidRDefault="00BC3A9B" w:rsidP="005237A4">
      <w:pPr>
        <w:rPr>
          <w:rFonts w:ascii="黑体" w:eastAsia="黑体" w:hAnsi="黑体" w:cs="宋体"/>
          <w:b/>
          <w:sz w:val="44"/>
          <w:szCs w:val="44"/>
        </w:rPr>
      </w:pPr>
      <w:r w:rsidRPr="005237A4">
        <w:rPr>
          <w:rFonts w:ascii="黑体" w:eastAsia="黑体" w:hAnsi="黑体" w:hint="eastAsia"/>
          <w:b/>
          <w:sz w:val="44"/>
          <w:szCs w:val="44"/>
        </w:rPr>
        <w:t>辑要</w:t>
      </w:r>
    </w:p>
    <w:p w:rsidR="001A34AE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6" w:history="1">
        <w:r w:rsidR="001A34AE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张海峰</w:t>
        </w:r>
      </w:hyperlink>
      <w:r w:rsidR="001A34AE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1A34AE" w:rsidRPr="005237A4">
        <w:rPr>
          <w:rFonts w:ascii="宋体" w:eastAsia="宋体" w:hAnsi="宋体" w:hint="eastAsia"/>
          <w:sz w:val="28"/>
          <w:szCs w:val="28"/>
        </w:rPr>
        <w:t>2019-10-15 14:28</w:t>
      </w:r>
    </w:p>
    <w:p w:rsidR="001A34AE" w:rsidRPr="005237A4" w:rsidRDefault="001A34AE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培训的科目选择应该多种多样，课题研究方向应该明确，课题的ppt可以自行下载。</w:t>
      </w:r>
    </w:p>
    <w:p w:rsidR="005237A4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7" w:history="1">
        <w:r w:rsidR="005237A4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邓素连</w:t>
        </w:r>
      </w:hyperlink>
      <w:r w:rsidR="005237A4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5237A4" w:rsidRPr="005237A4">
        <w:rPr>
          <w:rFonts w:ascii="宋体" w:eastAsia="宋体" w:hAnsi="宋体" w:hint="eastAsia"/>
          <w:sz w:val="28"/>
          <w:szCs w:val="28"/>
        </w:rPr>
        <w:t>2019-10-18 17:42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lastRenderedPageBreak/>
        <w:t>研修内容除了师德师风方面的，还要有教育教学管理理论学习，教育教学实践研究与探讨以及教师基本功提升等方面，如目前已有的课程，“如何指导学生回答非选择题”就具有实操性。</w:t>
      </w:r>
    </w:p>
    <w:p w:rsidR="005237A4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8" w:history="1">
        <w:r w:rsidR="005237A4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邓素连</w:t>
        </w:r>
      </w:hyperlink>
      <w:r w:rsidR="005237A4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5237A4" w:rsidRPr="005237A4">
        <w:rPr>
          <w:rFonts w:ascii="宋体" w:eastAsia="宋体" w:hAnsi="宋体" w:hint="eastAsia"/>
          <w:sz w:val="28"/>
          <w:szCs w:val="28"/>
        </w:rPr>
        <w:t>2019-10-18 17:32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希望有更多优秀课例共享，如议题式教学.同课异构.说课.评课等相关的视频.课件分享，供大家交流或点评；参与研讨活动，尽可能有及时反馈；学习的视频内容可以多样化。</w:t>
      </w:r>
    </w:p>
    <w:p w:rsidR="005237A4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19" w:history="1">
        <w:r w:rsidR="005237A4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易建辉</w:t>
        </w:r>
      </w:hyperlink>
      <w:r w:rsidR="005237A4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5237A4" w:rsidRPr="005237A4">
        <w:rPr>
          <w:rFonts w:ascii="宋体" w:eastAsia="宋体" w:hAnsi="宋体" w:hint="eastAsia"/>
          <w:sz w:val="28"/>
          <w:szCs w:val="28"/>
        </w:rPr>
        <w:t>2019-10-18 10:38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通过本期专业职业培训， 收获颇多，特别是通过高考真题中如何体现学生的核心素养，让日后自己在本科目教学中做到以学生为中心，围绕新时代教育教学理念，切实有效培养和提高学生核心素养。个人认为该组织能提供优质的教学资源（视频、课件、word文档），让培训者可免费下载使用也是一个不错的措施。</w:t>
      </w:r>
    </w:p>
    <w:p w:rsidR="005237A4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20" w:history="1">
        <w:r w:rsidR="005237A4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胡广春</w:t>
        </w:r>
      </w:hyperlink>
      <w:r w:rsidR="005237A4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5237A4" w:rsidRPr="005237A4">
        <w:rPr>
          <w:rFonts w:ascii="宋体" w:eastAsia="宋体" w:hAnsi="宋体" w:hint="eastAsia"/>
          <w:sz w:val="28"/>
          <w:szCs w:val="28"/>
        </w:rPr>
        <w:t>2019-10-17 15:42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一</w:t>
      </w:r>
      <w:r w:rsidR="00BE055E">
        <w:rPr>
          <w:rFonts w:ascii="宋体" w:eastAsia="宋体" w:hAnsi="宋体" w:hint="eastAsia"/>
          <w:sz w:val="28"/>
          <w:szCs w:val="28"/>
        </w:rPr>
        <w:t>、</w:t>
      </w:r>
      <w:r w:rsidRPr="005237A4">
        <w:rPr>
          <w:rFonts w:ascii="宋体" w:eastAsia="宋体" w:hAnsi="宋体"/>
          <w:sz w:val="28"/>
          <w:szCs w:val="28"/>
        </w:rPr>
        <w:t>从内容上看，个人觉得培训结合多一些教学的案例，更加具体化一些，效果会更好</w:t>
      </w:r>
      <w:r w:rsidR="00BE055E">
        <w:rPr>
          <w:rFonts w:ascii="宋体" w:eastAsia="宋体" w:hAnsi="宋体" w:hint="eastAsia"/>
          <w:sz w:val="28"/>
          <w:szCs w:val="28"/>
        </w:rPr>
        <w:t>。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二</w:t>
      </w:r>
      <w:r w:rsidR="00BE055E">
        <w:rPr>
          <w:rFonts w:ascii="宋体" w:eastAsia="宋体" w:hAnsi="宋体" w:hint="eastAsia"/>
          <w:sz w:val="28"/>
          <w:szCs w:val="28"/>
        </w:rPr>
        <w:t>、</w:t>
      </w:r>
      <w:r w:rsidRPr="005237A4">
        <w:rPr>
          <w:rFonts w:ascii="宋体" w:eastAsia="宋体" w:hAnsi="宋体"/>
          <w:sz w:val="28"/>
          <w:szCs w:val="28"/>
        </w:rPr>
        <w:t>从形式上看，个人觉得形式可以更加多样化一下。</w:t>
      </w:r>
    </w:p>
    <w:p w:rsidR="005237A4" w:rsidRPr="005237A4" w:rsidRDefault="00A57698" w:rsidP="005237A4">
      <w:pPr>
        <w:rPr>
          <w:rFonts w:ascii="宋体" w:eastAsia="宋体" w:hAnsi="宋体"/>
          <w:sz w:val="28"/>
          <w:szCs w:val="28"/>
        </w:rPr>
      </w:pPr>
      <w:hyperlink r:id="rId21" w:history="1">
        <w:r w:rsidR="005237A4" w:rsidRPr="005237A4">
          <w:rPr>
            <w:rStyle w:val="ab"/>
            <w:rFonts w:ascii="宋体" w:eastAsia="宋体" w:hAnsi="宋体" w:hint="eastAsia"/>
            <w:color w:val="auto"/>
            <w:sz w:val="28"/>
            <w:szCs w:val="28"/>
            <w:bdr w:val="none" w:sz="0" w:space="0" w:color="auto" w:frame="1"/>
          </w:rPr>
          <w:t>洪水毅</w:t>
        </w:r>
      </w:hyperlink>
      <w:r w:rsidR="005237A4" w:rsidRPr="005237A4">
        <w:rPr>
          <w:rStyle w:val="plyh"/>
          <w:rFonts w:ascii="宋体" w:eastAsia="宋体" w:hAnsi="宋体" w:hint="eastAsia"/>
          <w:sz w:val="28"/>
          <w:szCs w:val="28"/>
          <w:bdr w:val="none" w:sz="0" w:space="0" w:color="auto" w:frame="1"/>
        </w:rPr>
        <w:t> </w:t>
      </w:r>
      <w:r w:rsidR="005237A4" w:rsidRPr="005237A4">
        <w:rPr>
          <w:rFonts w:ascii="宋体" w:eastAsia="宋体" w:hAnsi="宋体" w:hint="eastAsia"/>
          <w:sz w:val="28"/>
          <w:szCs w:val="28"/>
        </w:rPr>
        <w:t>2019-10-14 22:52</w:t>
      </w:r>
    </w:p>
    <w:p w:rsidR="005237A4" w:rsidRPr="005237A4" w:rsidRDefault="005237A4" w:rsidP="005237A4">
      <w:pPr>
        <w:rPr>
          <w:rFonts w:ascii="宋体" w:eastAsia="宋体" w:hAnsi="宋体"/>
          <w:sz w:val="28"/>
          <w:szCs w:val="28"/>
        </w:rPr>
      </w:pPr>
      <w:r w:rsidRPr="005237A4">
        <w:rPr>
          <w:rFonts w:ascii="宋体" w:eastAsia="宋体" w:hAnsi="宋体"/>
          <w:sz w:val="28"/>
          <w:szCs w:val="28"/>
        </w:rPr>
        <w:t>培训的形式有待于改正，不仅仅在于观看视频，可以增加一些与学科有关的优秀教学案例分析</w:t>
      </w:r>
      <w:r w:rsidR="00BE055E">
        <w:rPr>
          <w:rFonts w:ascii="宋体" w:eastAsia="宋体" w:hAnsi="宋体" w:hint="eastAsia"/>
          <w:sz w:val="28"/>
          <w:szCs w:val="28"/>
        </w:rPr>
        <w:t>。</w:t>
      </w:r>
    </w:p>
    <w:p w:rsidR="00A10164" w:rsidRDefault="00A10164">
      <w:pPr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10164" w:rsidRDefault="00A10164">
      <w:pPr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A10164" w:rsidSect="00A10164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98" w:rsidRDefault="00A57698" w:rsidP="00A10164">
      <w:r>
        <w:separator/>
      </w:r>
    </w:p>
  </w:endnote>
  <w:endnote w:type="continuationSeparator" w:id="0">
    <w:p w:rsidR="00A57698" w:rsidRDefault="00A57698" w:rsidP="00A1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64" w:rsidRDefault="001A22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164" w:rsidRDefault="00A1016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C3A9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22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A10164" w:rsidRDefault="00A1016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C3A9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22C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98" w:rsidRDefault="00A57698" w:rsidP="00A10164">
      <w:r>
        <w:separator/>
      </w:r>
    </w:p>
  </w:footnote>
  <w:footnote w:type="continuationSeparator" w:id="0">
    <w:p w:rsidR="00A57698" w:rsidRDefault="00A57698" w:rsidP="00A1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C"/>
    <w:rsid w:val="001A22C6"/>
    <w:rsid w:val="001A34AE"/>
    <w:rsid w:val="005237A4"/>
    <w:rsid w:val="00A10164"/>
    <w:rsid w:val="00A57698"/>
    <w:rsid w:val="00B275F2"/>
    <w:rsid w:val="00BC3A9B"/>
    <w:rsid w:val="00BE055E"/>
    <w:rsid w:val="00FA04CC"/>
    <w:rsid w:val="06E86275"/>
    <w:rsid w:val="103C380F"/>
    <w:rsid w:val="109159F6"/>
    <w:rsid w:val="164F4C44"/>
    <w:rsid w:val="1DBA445F"/>
    <w:rsid w:val="1E273328"/>
    <w:rsid w:val="3CDE114E"/>
    <w:rsid w:val="50E23D18"/>
    <w:rsid w:val="5EE36697"/>
    <w:rsid w:val="6B1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CEA26-9383-41FE-AC03-C807A30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1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101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1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101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1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1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A10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A10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10164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A10164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A1016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1016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101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sid w:val="00A101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A10164"/>
  </w:style>
  <w:style w:type="paragraph" w:customStyle="1" w:styleId="articlexx">
    <w:name w:val="article_xx"/>
    <w:basedOn w:val="a"/>
    <w:rsid w:val="00A10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qFormat/>
    <w:rsid w:val="00A10164"/>
  </w:style>
  <w:style w:type="character" w:customStyle="1" w:styleId="30">
    <w:name w:val="标题 3 字符"/>
    <w:basedOn w:val="a0"/>
    <w:link w:val="3"/>
    <w:uiPriority w:val="9"/>
    <w:semiHidden/>
    <w:qFormat/>
    <w:rsid w:val="00A10164"/>
    <w:rPr>
      <w:b/>
      <w:bCs/>
      <w:sz w:val="32"/>
      <w:szCs w:val="32"/>
    </w:rPr>
  </w:style>
  <w:style w:type="paragraph" w:customStyle="1" w:styleId="articletj">
    <w:name w:val="article_tj"/>
    <w:basedOn w:val="a"/>
    <w:qFormat/>
    <w:rsid w:val="00A10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lyh">
    <w:name w:val="plyh"/>
    <w:basedOn w:val="a0"/>
    <w:qFormat/>
    <w:rsid w:val="00A10164"/>
  </w:style>
  <w:style w:type="paragraph" w:customStyle="1" w:styleId="txt">
    <w:name w:val="txt"/>
    <w:basedOn w:val="a"/>
    <w:rsid w:val="00A10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10164"/>
    <w:rPr>
      <w:rFonts w:ascii="宋体" w:eastAsia="宋体" w:hAnsi="宋体" w:cs="宋体"/>
      <w:kern w:val="0"/>
      <w:sz w:val="24"/>
      <w:szCs w:val="24"/>
    </w:rPr>
  </w:style>
  <w:style w:type="paragraph" w:customStyle="1" w:styleId="plhf">
    <w:name w:val="pl_hf"/>
    <w:basedOn w:val="a"/>
    <w:rsid w:val="00A10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abled">
    <w:name w:val="disabled"/>
    <w:basedOn w:val="a0"/>
    <w:qFormat/>
    <w:rsid w:val="00A10164"/>
  </w:style>
  <w:style w:type="character" w:customStyle="1" w:styleId="pagelabelcheck">
    <w:name w:val="page_label_check"/>
    <w:basedOn w:val="a0"/>
    <w:rsid w:val="00A10164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A1016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A1016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plbtn">
    <w:name w:val="pl_btn"/>
    <w:basedOn w:val="a0"/>
    <w:rsid w:val="00A10164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A1016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A1016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10164"/>
    <w:rPr>
      <w:sz w:val="18"/>
      <w:szCs w:val="18"/>
    </w:rPr>
  </w:style>
  <w:style w:type="paragraph" w:customStyle="1" w:styleId="Style34">
    <w:name w:val="_Style 34"/>
    <w:basedOn w:val="a"/>
    <w:next w:val="a"/>
    <w:rsid w:val="00A1016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5">
    <w:name w:val="_Style 35"/>
    <w:basedOn w:val="a"/>
    <w:next w:val="a"/>
    <w:rsid w:val="00A1016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ctive">
    <w:name w:val="active"/>
    <w:basedOn w:val="a"/>
    <w:rsid w:val="001A3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nr">
    <w:name w:val="pl_nr"/>
    <w:basedOn w:val="a"/>
    <w:rsid w:val="0052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2370</Characters>
  <Application>Microsoft Office Word</Application>
  <DocSecurity>0</DocSecurity>
  <Lines>19</Lines>
  <Paragraphs>5</Paragraphs>
  <ScaleCrop>false</ScaleCrop>
  <Company>zjhkdn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zywsteven</dc:creator>
  <cp:lastModifiedBy>jianjun liao</cp:lastModifiedBy>
  <cp:revision>2</cp:revision>
  <dcterms:created xsi:type="dcterms:W3CDTF">2019-10-27T03:47:00Z</dcterms:created>
  <dcterms:modified xsi:type="dcterms:W3CDTF">2019-10-27T03:47:00Z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