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94" w:rsidRPr="00D931E2" w:rsidRDefault="00F114FD" w:rsidP="00A52094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931E2">
        <w:rPr>
          <w:rFonts w:ascii="黑体" w:eastAsia="黑体" w:hAnsi="宋体" w:cs="宋体" w:hint="eastAsia"/>
          <w:kern w:val="0"/>
          <w:sz w:val="36"/>
          <w:szCs w:val="36"/>
        </w:rPr>
        <w:t xml:space="preserve">  </w:t>
      </w:r>
      <w:r w:rsidR="00D931E2" w:rsidRPr="00D931E2">
        <w:rPr>
          <w:rFonts w:ascii="黑体" w:eastAsia="黑体" w:hAnsi="宋体" w:cs="宋体" w:hint="eastAsia"/>
          <w:kern w:val="0"/>
          <w:sz w:val="36"/>
          <w:szCs w:val="36"/>
        </w:rPr>
        <w:t>《记金华的双龙洞》</w:t>
      </w:r>
      <w:r w:rsidR="00327939" w:rsidRPr="00D931E2">
        <w:rPr>
          <w:rFonts w:ascii="黑体" w:eastAsia="黑体" w:hAnsi="宋体" w:cs="宋体" w:hint="eastAsia"/>
          <w:kern w:val="0"/>
          <w:sz w:val="36"/>
          <w:szCs w:val="36"/>
        </w:rPr>
        <w:t>（简案）</w:t>
      </w:r>
    </w:p>
    <w:p w:rsidR="00A52094" w:rsidRPr="00E07067" w:rsidRDefault="00A52094" w:rsidP="00D55FB7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 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 </w:t>
      </w:r>
      <w:r w:rsidR="00FE0408">
        <w:rPr>
          <w:rFonts w:ascii="黑体" w:eastAsia="黑体" w:hAnsi="宋体" w:hint="eastAsia"/>
          <w:color w:val="000000"/>
          <w:sz w:val="28"/>
          <w:szCs w:val="28"/>
        </w:rPr>
        <w:t xml:space="preserve">           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</w:rPr>
        <w:t>第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  <w:u w:val="single"/>
        </w:rPr>
        <w:t xml:space="preserve">    </w:t>
      </w:r>
      <w:r w:rsidR="00D55FB7" w:rsidRPr="00F114FD">
        <w:rPr>
          <w:rFonts w:ascii="黑体" w:eastAsia="黑体" w:hAnsi="宋体" w:hint="eastAsia"/>
          <w:color w:val="000000"/>
          <w:sz w:val="28"/>
          <w:szCs w:val="28"/>
        </w:rPr>
        <w:t>周</w:t>
      </w:r>
      <w:r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 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 </w:t>
      </w:r>
      <w:r w:rsidR="002304F7">
        <w:rPr>
          <w:rFonts w:ascii="黑体" w:eastAsia="黑体" w:hAnsi="宋体" w:hint="eastAsia"/>
          <w:color w:val="000000"/>
          <w:sz w:val="28"/>
          <w:szCs w:val="28"/>
        </w:rPr>
        <w:t xml:space="preserve">  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</w:rPr>
        <w:t>星期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  <w:u w:val="single"/>
        </w:rPr>
        <w:t xml:space="preserve">    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  </w:t>
      </w:r>
      <w:r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 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</w:rPr>
        <w:t>第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  <w:u w:val="single"/>
        </w:rPr>
        <w:t xml:space="preserve">    </w:t>
      </w:r>
      <w:r w:rsidR="00D55FB7"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课时  </w:t>
      </w:r>
      <w:r w:rsidRPr="00E07067">
        <w:rPr>
          <w:rFonts w:ascii="黑体" w:eastAsia="黑体" w:hAnsi="宋体" w:hint="eastAsia"/>
          <w:color w:val="000000"/>
          <w:sz w:val="28"/>
          <w:szCs w:val="28"/>
        </w:rPr>
        <w:t xml:space="preserve"> </w:t>
      </w:r>
      <w:r w:rsidRPr="00E07067">
        <w:rPr>
          <w:rFonts w:ascii="黑体" w:eastAsia="黑体" w:hint="eastAsia"/>
          <w:kern w:val="0"/>
          <w:sz w:val="28"/>
          <w:szCs w:val="28"/>
        </w:rPr>
        <w:t xml:space="preserve">    </w:t>
      </w:r>
    </w:p>
    <w:tbl>
      <w:tblPr>
        <w:tblW w:w="91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88"/>
        <w:gridCol w:w="303"/>
        <w:gridCol w:w="2757"/>
        <w:gridCol w:w="1401"/>
        <w:gridCol w:w="858"/>
        <w:gridCol w:w="2620"/>
      </w:tblGrid>
      <w:tr w:rsidR="00A52094" w:rsidRPr="00E07067" w:rsidTr="00371AE9">
        <w:trPr>
          <w:cantSplit/>
          <w:trHeight w:val="4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A52094" w:rsidRPr="00E07067" w:rsidRDefault="008C65E2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新授课（</w:t>
            </w:r>
            <w:r w:rsidRPr="00E07067">
              <w:rPr>
                <w:rFonts w:ascii="黑体" w:eastAsia="黑体" w:hint="eastAsia"/>
                <w:kern w:val="0"/>
                <w:sz w:val="24"/>
              </w:rPr>
              <w:t xml:space="preserve">    </w:t>
            </w: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）</w:t>
            </w:r>
            <w:r w:rsidRPr="00E07067"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复习课（</w:t>
            </w:r>
            <w:r w:rsidRPr="00E07067">
              <w:rPr>
                <w:rFonts w:ascii="黑体" w:eastAsia="黑体" w:hint="eastAsia"/>
                <w:kern w:val="0"/>
                <w:sz w:val="24"/>
              </w:rPr>
              <w:t xml:space="preserve">    </w:t>
            </w: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）</w:t>
            </w:r>
          </w:p>
        </w:tc>
      </w:tr>
      <w:tr w:rsidR="00A52094" w:rsidRPr="00E07067" w:rsidTr="00371AE9">
        <w:trPr>
          <w:cantSplit/>
          <w:trHeight w:val="44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任课教师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授课对象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A52094" w:rsidRPr="00E07067" w:rsidRDefault="00A52094" w:rsidP="00E07067">
            <w:pPr>
              <w:widowControl/>
              <w:ind w:firstLineChars="250" w:firstLine="60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年级</w:t>
            </w:r>
            <w:r w:rsidRPr="00E07067">
              <w:rPr>
                <w:rFonts w:ascii="黑体" w:eastAsia="黑体" w:hint="eastAsia"/>
                <w:kern w:val="0"/>
                <w:sz w:val="24"/>
              </w:rPr>
              <w:t xml:space="preserve">    </w:t>
            </w: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班</w:t>
            </w:r>
          </w:p>
        </w:tc>
      </w:tr>
      <w:tr w:rsidR="00A52094" w:rsidRPr="00E07067" w:rsidTr="00371AE9">
        <w:trPr>
          <w:trHeight w:val="75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授课题目</w:t>
            </w:r>
          </w:p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（课题）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A52094" w:rsidRPr="00E07067" w:rsidRDefault="005C1D8E" w:rsidP="00A5209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2《记金华的双龙洞》</w:t>
            </w:r>
          </w:p>
        </w:tc>
      </w:tr>
      <w:tr w:rsidR="00A52094" w:rsidRPr="00E07067" w:rsidTr="00371AE9">
        <w:trPr>
          <w:trHeight w:val="79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教学目的</w:t>
            </w:r>
          </w:p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和要求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7A22E4" w:rsidRPr="00E07067" w:rsidRDefault="005C1D8E" w:rsidP="007A22E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1.通过语言文字了解金华双龙洞的特点，激发学生对大自然的热爱。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2.了解作者的游览顺序，练习理清课文的条理。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3.学习本课生字新词。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4.有感情朗读课文。背诵你喜欢的自然段。</w:t>
            </w:r>
          </w:p>
        </w:tc>
      </w:tr>
      <w:tr w:rsidR="00A52094" w:rsidRPr="00E07067" w:rsidTr="00371AE9">
        <w:trPr>
          <w:trHeight w:val="889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教学重点</w:t>
            </w:r>
          </w:p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和难点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A52094" w:rsidRPr="00E07067" w:rsidRDefault="005C1D8E" w:rsidP="007A22E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1.了解外洞、内洞的特点以及怎样从外洞入内洞。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2.练习理清课文的条理。</w:t>
            </w:r>
          </w:p>
        </w:tc>
      </w:tr>
      <w:tr w:rsidR="00A52094" w:rsidRPr="00E07067" w:rsidTr="00371AE9">
        <w:trPr>
          <w:trHeight w:val="59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教学方法</w:t>
            </w:r>
          </w:p>
          <w:p w:rsidR="00A52094" w:rsidRPr="00E07067" w:rsidRDefault="00A52094" w:rsidP="00A5209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07067">
              <w:rPr>
                <w:rFonts w:ascii="黑体" w:eastAsia="黑体" w:hAnsi="宋体" w:cs="宋体" w:hint="eastAsia"/>
                <w:kern w:val="0"/>
                <w:sz w:val="24"/>
              </w:rPr>
              <w:t>和手段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7A22E4" w:rsidRPr="00E07067" w:rsidRDefault="005C1D8E" w:rsidP="007A22E4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/>
                <w:kern w:val="0"/>
                <w:sz w:val="24"/>
              </w:rPr>
              <w:t>讲演法</w:t>
            </w:r>
          </w:p>
        </w:tc>
      </w:tr>
      <w:tr w:rsidR="00177A02" w:rsidRPr="00E07067" w:rsidTr="00284AD5">
        <w:trPr>
          <w:trHeight w:val="720"/>
          <w:jc w:val="center"/>
        </w:trPr>
        <w:tc>
          <w:tcPr>
            <w:tcW w:w="6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02" w:rsidRPr="00E07067" w:rsidRDefault="00406917" w:rsidP="004069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教学过程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A02" w:rsidRPr="00E07067" w:rsidRDefault="00406917" w:rsidP="00284AD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课堂练习</w:t>
            </w:r>
          </w:p>
        </w:tc>
      </w:tr>
      <w:tr w:rsidR="00284AD5" w:rsidRPr="00E07067" w:rsidTr="00B015C7">
        <w:trPr>
          <w:trHeight w:val="6327"/>
          <w:jc w:val="center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BD9" w:rsidRDefault="005C1D8E" w:rsidP="00B015C7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1. 检查预习。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2. 学习游览路上看到的景色。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3. 练习朗读第二三段。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4. 提出自学要求：认真读读下面的课文，想一想，外洞和内洞各有什么特点？作者是怎样由外洞进入内洞的。学生按要求自学，可在书上圈圈画画，同桌也可讨论讨论。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5. 讨论外洞特点。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6. 讨论内洞的特点。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 xml:space="preserve">　课文怎样介绍内洞的？从刚才读的语句，可以看出内洞的主要特点是什么？“变化多端”什么意思？“颜色各异”什么意思？为什么说“即使不比作什么，也很值得观赏”？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7. 讨论作者是怎样由外洞进入内洞的。</w:t>
            </w:r>
            <w:r>
              <w:rPr>
                <w:rFonts w:asciiTheme="majorEastAsia" w:eastAsiaTheme="majorEastAsia" w:hAnsiTheme="majorEastAsia" w:hint="eastAsia"/>
                <w:kern w:val="0"/>
              </w:rPr>
              <w:br/>
              <w:t>8. 练习有感情朗读课文。</w:t>
            </w:r>
          </w:p>
          <w:p w:rsidR="005C1D8E" w:rsidRPr="00E07067" w:rsidRDefault="005C1D8E" w:rsidP="00B015C7">
            <w:pPr>
              <w:widowControl/>
              <w:spacing w:line="400" w:lineRule="exac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9.布置作业。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BD9" w:rsidRDefault="003A4BD9" w:rsidP="00B015C7">
            <w:pPr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8F3F4E" w:rsidRPr="00E07067" w:rsidTr="00284AD5">
        <w:trPr>
          <w:trHeight w:val="1075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4E" w:rsidRDefault="008F3F4E" w:rsidP="00177A02">
            <w:pPr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课后小结（反思）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F4E" w:rsidRDefault="008F3F4E" w:rsidP="005034FC">
            <w:pPr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</w:tbl>
    <w:p w:rsidR="00C3419F" w:rsidRPr="007E4D35" w:rsidRDefault="00C3419F" w:rsidP="00284AD5">
      <w:pPr>
        <w:rPr>
          <w:rFonts w:ascii="黑体" w:eastAsia="黑体"/>
        </w:rPr>
      </w:pPr>
    </w:p>
    <w:sectPr w:rsidR="00C3419F" w:rsidRPr="007E4D35" w:rsidSect="00284AD5">
      <w:headerReference w:type="default" r:id="rId6"/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E7" w:rsidRDefault="002F54E7">
      <w:r>
        <w:separator/>
      </w:r>
    </w:p>
  </w:endnote>
  <w:endnote w:type="continuationSeparator" w:id="0">
    <w:p w:rsidR="002F54E7" w:rsidRDefault="002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E7" w:rsidRDefault="002F54E7">
      <w:r>
        <w:separator/>
      </w:r>
    </w:p>
  </w:footnote>
  <w:footnote w:type="continuationSeparator" w:id="0">
    <w:p w:rsidR="002F54E7" w:rsidRDefault="002F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5D" w:rsidRDefault="00F2255D" w:rsidP="00371AE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94"/>
    <w:rsid w:val="00016A9B"/>
    <w:rsid w:val="00103430"/>
    <w:rsid w:val="00133961"/>
    <w:rsid w:val="00145186"/>
    <w:rsid w:val="00177A02"/>
    <w:rsid w:val="00181887"/>
    <w:rsid w:val="002304F7"/>
    <w:rsid w:val="0023577B"/>
    <w:rsid w:val="00272902"/>
    <w:rsid w:val="00284AD5"/>
    <w:rsid w:val="002F54E7"/>
    <w:rsid w:val="00327939"/>
    <w:rsid w:val="00371AE9"/>
    <w:rsid w:val="00383AC9"/>
    <w:rsid w:val="0039073C"/>
    <w:rsid w:val="003A4BD9"/>
    <w:rsid w:val="00406917"/>
    <w:rsid w:val="004072B5"/>
    <w:rsid w:val="00456228"/>
    <w:rsid w:val="00487457"/>
    <w:rsid w:val="004A53FF"/>
    <w:rsid w:val="004B1EBB"/>
    <w:rsid w:val="004E46E1"/>
    <w:rsid w:val="005034FC"/>
    <w:rsid w:val="005204ED"/>
    <w:rsid w:val="00544CBB"/>
    <w:rsid w:val="00547A97"/>
    <w:rsid w:val="00577DB0"/>
    <w:rsid w:val="00592F46"/>
    <w:rsid w:val="005C1D8E"/>
    <w:rsid w:val="00615BE4"/>
    <w:rsid w:val="00621D35"/>
    <w:rsid w:val="006258A5"/>
    <w:rsid w:val="0064133D"/>
    <w:rsid w:val="006621DE"/>
    <w:rsid w:val="006727B1"/>
    <w:rsid w:val="007030FB"/>
    <w:rsid w:val="007255F5"/>
    <w:rsid w:val="00741D65"/>
    <w:rsid w:val="007711CF"/>
    <w:rsid w:val="007A22E4"/>
    <w:rsid w:val="007D3429"/>
    <w:rsid w:val="007E4D35"/>
    <w:rsid w:val="007F1399"/>
    <w:rsid w:val="00892A6C"/>
    <w:rsid w:val="008C43D9"/>
    <w:rsid w:val="008C65E2"/>
    <w:rsid w:val="008F3F4E"/>
    <w:rsid w:val="00902282"/>
    <w:rsid w:val="0090422C"/>
    <w:rsid w:val="00923D0A"/>
    <w:rsid w:val="00973A5A"/>
    <w:rsid w:val="009A2103"/>
    <w:rsid w:val="009B0931"/>
    <w:rsid w:val="00A2489C"/>
    <w:rsid w:val="00A52094"/>
    <w:rsid w:val="00A66580"/>
    <w:rsid w:val="00AD0217"/>
    <w:rsid w:val="00AD2373"/>
    <w:rsid w:val="00AD466E"/>
    <w:rsid w:val="00AE6A7C"/>
    <w:rsid w:val="00AF13AB"/>
    <w:rsid w:val="00AF3521"/>
    <w:rsid w:val="00B015C7"/>
    <w:rsid w:val="00B12481"/>
    <w:rsid w:val="00B277B0"/>
    <w:rsid w:val="00B4342B"/>
    <w:rsid w:val="00B710A6"/>
    <w:rsid w:val="00C17BD1"/>
    <w:rsid w:val="00C3419F"/>
    <w:rsid w:val="00C666A0"/>
    <w:rsid w:val="00C820D9"/>
    <w:rsid w:val="00C87DA2"/>
    <w:rsid w:val="00CA0551"/>
    <w:rsid w:val="00CD6A9E"/>
    <w:rsid w:val="00D52182"/>
    <w:rsid w:val="00D55FB7"/>
    <w:rsid w:val="00D81B2A"/>
    <w:rsid w:val="00D931E2"/>
    <w:rsid w:val="00DB540C"/>
    <w:rsid w:val="00DE13E4"/>
    <w:rsid w:val="00E05268"/>
    <w:rsid w:val="00E07067"/>
    <w:rsid w:val="00E312B9"/>
    <w:rsid w:val="00E607DF"/>
    <w:rsid w:val="00F0712B"/>
    <w:rsid w:val="00F114FD"/>
    <w:rsid w:val="00F2255D"/>
    <w:rsid w:val="00F34456"/>
    <w:rsid w:val="00F44517"/>
    <w:rsid w:val="00F61B1E"/>
    <w:rsid w:val="00F67B30"/>
    <w:rsid w:val="00F86BEA"/>
    <w:rsid w:val="00FE0408"/>
    <w:rsid w:val="00FE5E8A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0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D35"/>
    <w:rPr>
      <w:sz w:val="18"/>
      <w:szCs w:val="18"/>
    </w:rPr>
  </w:style>
  <w:style w:type="paragraph" w:styleId="a4">
    <w:name w:val="header"/>
    <w:basedOn w:val="a"/>
    <w:rsid w:val="00371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71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  案</dc:title>
  <dc:creator>微软用户</dc:creator>
  <cp:lastModifiedBy>Administrator</cp:lastModifiedBy>
  <cp:revision>2</cp:revision>
  <cp:lastPrinted>2018-10-15T00:28:00Z</cp:lastPrinted>
  <dcterms:created xsi:type="dcterms:W3CDTF">2019-09-24T01:51:00Z</dcterms:created>
  <dcterms:modified xsi:type="dcterms:W3CDTF">2019-09-24T01:51:00Z</dcterms:modified>
</cp:coreProperties>
</file>