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第2课时　影响盐类水解的因素和盐类水解的应用</w:t>
      </w:r>
    </w:p>
    <w:p>
      <w:pPr>
        <w:pStyle w:val="3"/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教学目标：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会分析外界条件对盐类水解平衡的影响。</w:t>
      </w:r>
    </w:p>
    <w:p>
      <w:pPr>
        <w:pStyle w:val="3"/>
        <w:numPr>
          <w:ilvl w:val="0"/>
          <w:numId w:val="1"/>
        </w:num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了解盐类水解在生产生活、化学实验、科学研究中的应用。</w:t>
      </w:r>
    </w:p>
    <w:p>
      <w:pPr>
        <w:pStyle w:val="3"/>
        <w:numPr>
          <w:numId w:val="0"/>
        </w:numPr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教学重点：</w:t>
      </w:r>
      <w:r>
        <w:rPr>
          <w:rFonts w:ascii="Times New Roman" w:hAnsi="Times New Roman" w:cs="Times New Roman"/>
        </w:rPr>
        <w:t>外界条件对盐类水解平衡的影响</w:t>
      </w:r>
    </w:p>
    <w:p>
      <w:pPr>
        <w:pStyle w:val="3"/>
        <w:numPr>
          <w:numId w:val="0"/>
        </w:numPr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教学难点：</w:t>
      </w:r>
      <w:r>
        <w:rPr>
          <w:rFonts w:ascii="Times New Roman" w:hAnsi="Times New Roman" w:cs="Times New Roman"/>
        </w:rPr>
        <w:t>外界条件对盐类水解平衡的影响</w:t>
      </w:r>
      <w:r>
        <w:rPr>
          <w:rFonts w:hint="eastAsia" w:ascii="Times New Roman" w:hAnsi="Times New Roman" w:cs="Times New Roman"/>
          <w:lang w:eastAsia="zh-CN"/>
        </w:rPr>
        <w:t>，</w:t>
      </w:r>
    </w:p>
    <w:p>
      <w:pPr>
        <w:pStyle w:val="3"/>
        <w:numPr>
          <w:numId w:val="0"/>
        </w:numPr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</w:t>
      </w:r>
      <w:r>
        <w:rPr>
          <w:rFonts w:ascii="Times New Roman" w:hAnsi="Times New Roman" w:cs="Times New Roman"/>
        </w:rPr>
        <w:t>盐类水解在生产生活、化学实验、科学研究中的应用。</w:t>
      </w:r>
    </w:p>
    <w:p>
      <w:pPr>
        <w:pStyle w:val="3"/>
        <w:numPr>
          <w:numId w:val="0"/>
        </w:numPr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教学过程：</w:t>
      </w:r>
    </w:p>
    <w:p>
      <w:pPr>
        <w:pStyle w:val="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　影响盐类水解平衡的因素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1．水中存在电离平衡：H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。若在水中分别加入下列各物质：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NaOH(s)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Cl(s)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(s)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COOH(l)　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Na(s)　</w:t>
      </w:r>
      <w:r>
        <w:rPr>
          <w:rFonts w:hAnsi="宋体" w:cs="Times New Roman"/>
        </w:rPr>
        <w:t>⑥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，试回答下列问题：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(1)能使水的电离平衡向左移动的是</w:t>
      </w:r>
      <w:r>
        <w:rPr>
          <w:rFonts w:hAnsi="宋体" w:cs="Times New Roman"/>
          <w:u w:val="single"/>
        </w:rPr>
        <w:t>①④</w:t>
      </w:r>
      <w:r>
        <w:rPr>
          <w:rFonts w:ascii="Times New Roman" w:hAnsi="Times New Roman" w:cs="Times New Roman"/>
        </w:rPr>
        <w:t>，不发生移动的是</w:t>
      </w:r>
      <w:r>
        <w:rPr>
          <w:rFonts w:hAnsi="宋体" w:cs="Times New Roman"/>
          <w:u w:val="single"/>
        </w:rPr>
        <w:t>⑥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(2)溶液呈酸性的是</w:t>
      </w:r>
      <w:r>
        <w:rPr>
          <w:rFonts w:hAnsi="宋体" w:cs="Times New Roman"/>
          <w:u w:val="single"/>
        </w:rPr>
        <w:t>②④</w:t>
      </w:r>
      <w:r>
        <w:rPr>
          <w:rFonts w:ascii="Times New Roman" w:hAnsi="Times New Roman" w:cs="Times New Roman"/>
        </w:rPr>
        <w:t>，溶液呈碱性的是</w:t>
      </w:r>
      <w:r>
        <w:rPr>
          <w:rFonts w:hAnsi="宋体" w:cs="Times New Roman"/>
          <w:u w:val="single"/>
        </w:rPr>
        <w:t>①③⑤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(3)能促进水的电离，且溶液pH&gt;7的是</w:t>
      </w:r>
      <w:r>
        <w:rPr>
          <w:rFonts w:hAnsi="宋体" w:cs="Times New Roman"/>
          <w:u w:val="single"/>
        </w:rPr>
        <w:t>③⑤</w:t>
      </w:r>
      <w:r>
        <w:rPr>
          <w:rFonts w:ascii="Times New Roman" w:hAnsi="Times New Roman" w:cs="Times New Roman"/>
        </w:rPr>
        <w:t>；能抑制水的电离，且溶液呈酸性的是</w:t>
      </w:r>
      <w:r>
        <w:rPr>
          <w:rFonts w:hAnsi="宋体" w:cs="Times New Roman"/>
          <w:u w:val="single"/>
        </w:rPr>
        <w:t>④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(4)写出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中反应的离子方程式：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；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2Na＋2H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＋2OH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2．相同浓度的NH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Cl溶液的pH</w:t>
      </w:r>
      <w:r>
        <w:rPr>
          <w:rFonts w:ascii="Times New Roman" w:hAnsi="Times New Roman" w:cs="Times New Roman"/>
          <w:u w:val="single"/>
        </w:rPr>
        <w:t>大于</w:t>
      </w:r>
      <w:r>
        <w:rPr>
          <w:rFonts w:ascii="Times New Roman" w:hAnsi="Times New Roman" w:cs="Times New Roman"/>
        </w:rPr>
        <w:t>盐酸溶液的pH，说明盐的水解程度</w:t>
      </w:r>
      <w:r>
        <w:rPr>
          <w:rFonts w:ascii="Times New Roman" w:hAnsi="Times New Roman" w:cs="Times New Roman"/>
          <w:u w:val="single"/>
        </w:rPr>
        <w:t>很小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3．酸碱中和反应是</w:t>
      </w:r>
      <w:r>
        <w:rPr>
          <w:rFonts w:ascii="Times New Roman" w:hAnsi="Times New Roman" w:cs="Times New Roman"/>
          <w:u w:val="single"/>
        </w:rPr>
        <w:t>放热</w:t>
      </w:r>
      <w:r>
        <w:rPr>
          <w:rFonts w:ascii="Times New Roman" w:hAnsi="Times New Roman" w:cs="Times New Roman"/>
        </w:rPr>
        <w:t>反应，盐的水解反应是</w:t>
      </w:r>
      <w:r>
        <w:rPr>
          <w:rFonts w:ascii="Times New Roman" w:hAnsi="Times New Roman" w:cs="Times New Roman"/>
          <w:u w:val="single"/>
        </w:rPr>
        <w:t>吸热</w:t>
      </w:r>
      <w:r>
        <w:rPr>
          <w:rFonts w:ascii="Times New Roman" w:hAnsi="Times New Roman" w:cs="Times New Roman"/>
        </w:rPr>
        <w:t>反应，盐类水解与酸碱中和反应互为可逆反应。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4．盐类水解是可逆反应，在一定条件下达到水解平衡状态(简称水解平衡)时，盐水解的程度大小主要由盐的本质属性所决定。生成盐的弱酸酸性越弱，其盐中弱酸根离子的水解程度</w:t>
      </w:r>
      <w:r>
        <w:rPr>
          <w:rFonts w:ascii="Times New Roman" w:hAnsi="Times New Roman" w:cs="Times New Roman"/>
          <w:u w:val="single"/>
        </w:rPr>
        <w:t>越大</w:t>
      </w:r>
      <w:r>
        <w:rPr>
          <w:rFonts w:ascii="Times New Roman" w:hAnsi="Times New Roman" w:cs="Times New Roman"/>
        </w:rPr>
        <w:t>；生成盐的弱碱碱性越弱，其盐中弱碱阳离子的水解程度</w:t>
      </w:r>
      <w:r>
        <w:rPr>
          <w:rFonts w:ascii="Times New Roman" w:hAnsi="Times New Roman" w:cs="Times New Roman"/>
          <w:u w:val="single"/>
        </w:rPr>
        <w:t>越大</w:t>
      </w:r>
      <w:r>
        <w:rPr>
          <w:rFonts w:ascii="Times New Roman" w:hAnsi="Times New Roman" w:cs="Times New Roman"/>
        </w:rPr>
        <w:t>，通常称为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越弱越水解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。如 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NaF与 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COONa，其pH的大小为NaF</w:t>
      </w:r>
      <w:r>
        <w:rPr>
          <w:rFonts w:ascii="Times New Roman" w:hAnsi="Times New Roman" w:cs="Times New Roman"/>
          <w:u w:val="single"/>
        </w:rPr>
        <w:t>&lt;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COONa。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5．实验探究外界因素对FeCl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水解平衡Fe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Fe(OH)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的影响。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(1)改变溶液浓度对水解平衡的影响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取一支试管加入1 mL 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溶液，观察FeCl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溶液颜色为</w:t>
      </w:r>
      <w:r>
        <w:rPr>
          <w:rFonts w:ascii="Times New Roman" w:hAnsi="Times New Roman" w:cs="Times New Roman"/>
          <w:u w:val="single"/>
        </w:rPr>
        <w:t>棕黄色</w:t>
      </w:r>
      <w:r>
        <w:rPr>
          <w:rFonts w:ascii="Times New Roman" w:hAnsi="Times New Roman" w:cs="Times New Roman"/>
        </w:rPr>
        <w:t>；再加入少量的FeCl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(s)，振荡，观察到的现象是</w:t>
      </w:r>
      <w:r>
        <w:rPr>
          <w:rFonts w:ascii="Times New Roman" w:hAnsi="Times New Roman" w:cs="Times New Roman"/>
          <w:u w:val="single"/>
        </w:rPr>
        <w:t>溶液颜色加深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取一支试管加入1 mL 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溶液，再加入5 mL蒸馏水，观察到的现象是</w:t>
      </w:r>
      <w:r>
        <w:rPr>
          <w:rFonts w:ascii="Times New Roman" w:hAnsi="Times New Roman" w:cs="Times New Roman"/>
          <w:u w:val="single"/>
        </w:rPr>
        <w:t>溶液的颜色变浅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实验结论是</w:t>
      </w:r>
      <w:r>
        <w:rPr>
          <w:rFonts w:ascii="Times New Roman" w:hAnsi="Times New Roman" w:cs="Times New Roman"/>
          <w:i/>
          <w:u w:val="single"/>
        </w:rPr>
        <w:t>c</w:t>
      </w:r>
      <w:r>
        <w:rPr>
          <w:rFonts w:ascii="Times New Roman" w:hAnsi="Times New Roman" w:cs="Times New Roman"/>
          <w:u w:val="single"/>
        </w:rPr>
        <w:t>(Fe</w:t>
      </w:r>
      <w:r>
        <w:rPr>
          <w:rFonts w:ascii="Times New Roman" w:hAnsi="Times New Roman" w:cs="Times New Roman"/>
          <w:u w:val="single"/>
          <w:vertAlign w:val="superscript"/>
        </w:rPr>
        <w:t>3＋</w:t>
      </w:r>
      <w:r>
        <w:rPr>
          <w:rFonts w:ascii="Times New Roman" w:hAnsi="Times New Roman" w:cs="Times New Roman"/>
          <w:u w:val="single"/>
        </w:rPr>
        <w:t>)增大，水解平衡正向移动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(2)改变溶液酸碱性对水解平衡的影响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取一支试管加入1 mL 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溶液，再加入2滴盐酸，观察到的现象是</w:t>
      </w:r>
      <w:r>
        <w:rPr>
          <w:rFonts w:ascii="Times New Roman" w:hAnsi="Times New Roman" w:cs="Times New Roman"/>
          <w:u w:val="single"/>
        </w:rPr>
        <w:t>溶液颜色变浅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取一支试管加入1 mL 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溶液，再加入少量的NaHCO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(s)，振荡，观察到的现象是</w:t>
      </w:r>
      <w:r>
        <w:rPr>
          <w:rFonts w:ascii="Times New Roman" w:hAnsi="Times New Roman" w:cs="Times New Roman"/>
          <w:u w:val="single"/>
        </w:rPr>
        <w:t>产生红褐色沉淀，放出气体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实验结论是</w:t>
      </w:r>
      <w:r>
        <w:rPr>
          <w:rFonts w:ascii="Times New Roman" w:hAnsi="Times New Roman" w:cs="Times New Roman"/>
          <w:i/>
          <w:u w:val="single"/>
        </w:rPr>
        <w:t>c</w:t>
      </w:r>
      <w:r>
        <w:rPr>
          <w:rFonts w:ascii="Times New Roman" w:hAnsi="Times New Roman" w:cs="Times New Roman"/>
          <w:u w:val="single"/>
        </w:rPr>
        <w:t>(H</w:t>
      </w:r>
      <w:r>
        <w:rPr>
          <w:rFonts w:ascii="Times New Roman" w:hAnsi="Times New Roman" w:cs="Times New Roman"/>
          <w:u w:val="single"/>
          <w:vertAlign w:val="superscript"/>
        </w:rPr>
        <w:t>＋</w:t>
      </w:r>
      <w:r>
        <w:rPr>
          <w:rFonts w:ascii="Times New Roman" w:hAnsi="Times New Roman" w:cs="Times New Roman"/>
          <w:u w:val="single"/>
        </w:rPr>
        <w:t>)增大，水解平衡逆向移动，减小</w:t>
      </w:r>
      <w:r>
        <w:rPr>
          <w:rFonts w:ascii="Times New Roman" w:hAnsi="Times New Roman" w:cs="Times New Roman"/>
          <w:i/>
          <w:u w:val="single"/>
        </w:rPr>
        <w:t>c</w:t>
      </w:r>
      <w:r>
        <w:rPr>
          <w:rFonts w:ascii="Times New Roman" w:hAnsi="Times New Roman" w:cs="Times New Roman"/>
          <w:u w:val="single"/>
        </w:rPr>
        <w:t>(H</w:t>
      </w:r>
      <w:r>
        <w:rPr>
          <w:rFonts w:ascii="Times New Roman" w:hAnsi="Times New Roman" w:cs="Times New Roman"/>
          <w:u w:val="single"/>
          <w:vertAlign w:val="superscript"/>
        </w:rPr>
        <w:t>＋</w:t>
      </w:r>
      <w:r>
        <w:rPr>
          <w:rFonts w:ascii="Times New Roman" w:hAnsi="Times New Roman" w:cs="Times New Roman"/>
          <w:u w:val="single"/>
        </w:rPr>
        <w:t>)，可促进水解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(3)改变温度对水解平衡的影响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取一支试管加入1 mL 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溶液，放在酒精灯上加热，观察到的现象是</w:t>
      </w:r>
      <w:r>
        <w:rPr>
          <w:rFonts w:ascii="Times New Roman" w:hAnsi="Times New Roman" w:cs="Times New Roman"/>
          <w:u w:val="single"/>
        </w:rPr>
        <w:t>溶液逐渐变为红褐色(加深)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实验结论是</w:t>
      </w:r>
      <w:r>
        <w:rPr>
          <w:rFonts w:ascii="Times New Roman" w:hAnsi="Times New Roman" w:cs="Times New Roman"/>
          <w:u w:val="single"/>
        </w:rPr>
        <w:t>温度升高，水解平衡正向移动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IPAPANNEW" w:hAnsi="IPAPANNEW" w:cs="Times New Roman"/>
        </w:rPr>
        <w:t xml:space="preserve"> [归纳总结]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影响盐类水解平衡的因素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(1)主要因素是盐本身的结构和性质，组成盐的酸根对应的酸越弱或阳离子对应的碱越弱，水解程度就</w:t>
      </w:r>
      <w:r>
        <w:rPr>
          <w:rFonts w:ascii="Times New Roman" w:hAnsi="Times New Roman" w:eastAsia="仿宋_GB2312" w:cs="Times New Roman"/>
          <w:u w:val="single"/>
        </w:rPr>
        <w:t>越大</w:t>
      </w:r>
      <w:r>
        <w:rPr>
          <w:rFonts w:ascii="Times New Roman" w:hAnsi="Times New Roman" w:eastAsia="仿宋_GB2312" w:cs="Times New Roman"/>
        </w:rPr>
        <w:t>(越弱越水解)。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(2)外界因素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Ansi="宋体" w:eastAsia="仿宋_GB2312" w:cs="Times New Roman"/>
        </w:rPr>
        <w:t>①</w:t>
      </w:r>
      <w:r>
        <w:rPr>
          <w:rFonts w:ascii="Times New Roman" w:hAnsi="Times New Roman" w:eastAsia="仿宋_GB2312" w:cs="Times New Roman"/>
        </w:rPr>
        <w:t>温度：盐的水解是吸热反应，因此升高温度，水解程度</w:t>
      </w:r>
      <w:r>
        <w:rPr>
          <w:rFonts w:ascii="Times New Roman" w:hAnsi="Times New Roman" w:eastAsia="仿宋_GB2312" w:cs="Times New Roman"/>
          <w:u w:val="single"/>
        </w:rPr>
        <w:t>增大</w:t>
      </w:r>
      <w:r>
        <w:rPr>
          <w:rFonts w:ascii="Times New Roman" w:hAnsi="Times New Roman" w:eastAsia="仿宋_GB2312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Ansi="宋体" w:eastAsia="仿宋_GB2312" w:cs="Times New Roman"/>
        </w:rPr>
        <w:t>②</w:t>
      </w:r>
      <w:r>
        <w:rPr>
          <w:rFonts w:ascii="Times New Roman" w:hAnsi="Times New Roman" w:eastAsia="仿宋_GB2312" w:cs="Times New Roman"/>
        </w:rPr>
        <w:t>浓度：盐的浓度越小，电解质离子相互碰撞结合成电解质分子的几率</w:t>
      </w:r>
      <w:r>
        <w:rPr>
          <w:rFonts w:ascii="Times New Roman" w:hAnsi="Times New Roman" w:eastAsia="仿宋_GB2312" w:cs="Times New Roman"/>
          <w:u w:val="single"/>
        </w:rPr>
        <w:t>越小</w:t>
      </w:r>
      <w:r>
        <w:rPr>
          <w:rFonts w:ascii="Times New Roman" w:hAnsi="Times New Roman" w:eastAsia="仿宋_GB2312" w:cs="Times New Roman"/>
        </w:rPr>
        <w:t>，水解程度</w:t>
      </w:r>
      <w:r>
        <w:rPr>
          <w:rFonts w:ascii="Times New Roman" w:hAnsi="Times New Roman" w:eastAsia="仿宋_GB2312" w:cs="Times New Roman"/>
          <w:u w:val="single"/>
        </w:rPr>
        <w:t>越大</w:t>
      </w:r>
      <w:r>
        <w:rPr>
          <w:rFonts w:ascii="Times New Roman" w:hAnsi="Times New Roman" w:eastAsia="仿宋_GB2312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eastAsia="仿宋_GB2312" w:cs="Times New Roman"/>
        </w:rPr>
        <w:t>③</w:t>
      </w:r>
      <w:r>
        <w:rPr>
          <w:rFonts w:ascii="Times New Roman" w:hAnsi="Times New Roman" w:eastAsia="仿宋_GB2312" w:cs="Times New Roman"/>
        </w:rPr>
        <w:t>酸碱性：向盐溶液中加入H</w:t>
      </w:r>
      <w:r>
        <w:rPr>
          <w:rFonts w:ascii="Times New Roman" w:hAnsi="Times New Roman" w:eastAsia="仿宋_GB2312" w:cs="Times New Roman"/>
          <w:vertAlign w:val="superscript"/>
        </w:rPr>
        <w:t>＋</w:t>
      </w:r>
      <w:r>
        <w:rPr>
          <w:rFonts w:ascii="Times New Roman" w:hAnsi="Times New Roman" w:eastAsia="仿宋_GB2312" w:cs="Times New Roman"/>
        </w:rPr>
        <w:t>，可抑制</w:t>
      </w:r>
      <w:r>
        <w:rPr>
          <w:rFonts w:ascii="Times New Roman" w:hAnsi="Times New Roman" w:eastAsia="仿宋_GB2312" w:cs="Times New Roman"/>
          <w:u w:val="single"/>
        </w:rPr>
        <w:t>阳离子</w:t>
      </w:r>
      <w:r>
        <w:rPr>
          <w:rFonts w:ascii="Times New Roman" w:hAnsi="Times New Roman" w:eastAsia="仿宋_GB2312" w:cs="Times New Roman"/>
        </w:rPr>
        <w:t>水解，促进</w:t>
      </w:r>
      <w:r>
        <w:rPr>
          <w:rFonts w:ascii="Times New Roman" w:hAnsi="Times New Roman" w:eastAsia="仿宋_GB2312" w:cs="Times New Roman"/>
          <w:u w:val="single"/>
        </w:rPr>
        <w:t>阴离子</w:t>
      </w:r>
      <w:r>
        <w:rPr>
          <w:rFonts w:ascii="Times New Roman" w:hAnsi="Times New Roman" w:eastAsia="仿宋_GB2312" w:cs="Times New Roman"/>
        </w:rPr>
        <w:t>水解；向盐溶液中加入OH</w:t>
      </w:r>
      <w:r>
        <w:rPr>
          <w:rFonts w:ascii="Times New Roman" w:hAnsi="Times New Roman" w:eastAsia="仿宋_GB2312" w:cs="Times New Roman"/>
          <w:vertAlign w:val="superscript"/>
        </w:rPr>
        <w:t>－</w:t>
      </w:r>
      <w:r>
        <w:rPr>
          <w:rFonts w:ascii="Times New Roman" w:hAnsi="Times New Roman" w:eastAsia="仿宋_GB2312" w:cs="Times New Roman"/>
        </w:rPr>
        <w:t>，能抑制</w:t>
      </w:r>
      <w:r>
        <w:rPr>
          <w:rFonts w:ascii="Times New Roman" w:hAnsi="Times New Roman" w:eastAsia="仿宋_GB2312" w:cs="Times New Roman"/>
          <w:u w:val="single"/>
        </w:rPr>
        <w:t>阴离子</w:t>
      </w:r>
      <w:r>
        <w:rPr>
          <w:rFonts w:ascii="Times New Roman" w:hAnsi="Times New Roman" w:eastAsia="仿宋_GB2312" w:cs="Times New Roman"/>
        </w:rPr>
        <w:t>水解，促进</w:t>
      </w:r>
      <w:r>
        <w:rPr>
          <w:rFonts w:ascii="Times New Roman" w:hAnsi="Times New Roman" w:eastAsia="仿宋_GB2312" w:cs="Times New Roman"/>
          <w:u w:val="single"/>
        </w:rPr>
        <w:t>阳离子</w:t>
      </w:r>
      <w:r>
        <w:rPr>
          <w:rFonts w:ascii="Times New Roman" w:hAnsi="Times New Roman" w:eastAsia="仿宋_GB2312" w:cs="Times New Roman"/>
        </w:rPr>
        <w:t>水解。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IPAPANNEW" w:hAnsi="IPAPANNEW" w:cs="Times New Roman"/>
        </w:rPr>
        <w:t>[活学活用]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1．向三份0.1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COONa溶液中分别加入少量NH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固体(忽略溶液体积变化)，则CH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的浓度变化依次为(　　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A．减小、增大、减小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B．增大、减小、减小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C．减小、增大、增大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D．增大、减小、增大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A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2．为使Na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S溶液中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instrText xml:space="preserve"></w:instrText>
      </w:r>
      <w:r>
        <w:rPr>
          <w:rFonts w:ascii="Times New Roman" w:hAnsi="Times New Roman" w:cs="Times New Roman"/>
        </w:rPr>
        <w:instrText xml:space="preserve">Na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instrText xml:space="preserve"></w:instrText>
      </w:r>
      <w:r>
        <w:rPr>
          <w:rFonts w:ascii="Times New Roman" w:hAnsi="Times New Roman" w:cs="Times New Roman"/>
        </w:rPr>
        <w:instrText xml:space="preserve">S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的值减小，可加入的物质是(　　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盐酸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适量的NaOH溶液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适量的KOH溶液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适量的KHS溶液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B．</w:t>
      </w:r>
      <w:r>
        <w:rPr>
          <w:rFonts w:hAnsi="宋体" w:cs="Times New Roman"/>
        </w:rPr>
        <w:t>②③</w:t>
      </w:r>
      <w:r>
        <w:rPr>
          <w:rFonts w:ascii="Times New Roman" w:hAnsi="Times New Roman" w:cs="Times New Roman"/>
        </w:rPr>
        <w:t xml:space="preserve">  C．</w:t>
      </w:r>
      <w:r>
        <w:rPr>
          <w:rFonts w:hAnsi="宋体" w:cs="Times New Roman"/>
        </w:rPr>
        <w:t>③④</w:t>
      </w:r>
      <w:r>
        <w:rPr>
          <w:rFonts w:ascii="Times New Roman" w:hAnsi="Times New Roman" w:cs="Times New Roman"/>
        </w:rPr>
        <w:t xml:space="preserve">  D．</w:t>
      </w:r>
      <w:r>
        <w:rPr>
          <w:rFonts w:hAnsi="宋体" w:cs="Times New Roman"/>
        </w:rPr>
        <w:t>①④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　盐类水解反应的应用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1．在工农业生产和日常生活中的应用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(1)热的纯碱液去油污效果更好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纯碱(Na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)水解呈碱性，加热能促进水解，溶液的碱性增强，热的纯碱溶液去污效果增强。有关的离子方程式是CO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(2)明矾(铝盐)用作净水剂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明矾溶于水电离产生的Al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水解，生成的Al(OH)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胶体表面积大，吸附水中悬浮的杂质而使水变澄清。有关的离子方程式是Al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(胶体)＋3H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(3)泡沫灭火剂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泡沫灭火器内所盛装药品分别是NaHCO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溶液和Al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溶液，在使用时将两者混合，铝离子的水解会促进碳酸氢根离子的水解，从而使水解完全，而产生CO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。其水解方程式为Al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＋3HCO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＋3CO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(4)铵态氮肥不能与草木灰混合使用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因为NH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在水溶液中能发生水解生成</w:t>
      </w:r>
      <w:r>
        <w:rPr>
          <w:rFonts w:ascii="Times New Roman" w:hAnsi="Times New Roman" w:cs="Times New Roman"/>
          <w:u w:val="single"/>
        </w:rPr>
        <w:t>H</w:t>
      </w:r>
      <w:r>
        <w:rPr>
          <w:rFonts w:ascii="Times New Roman" w:hAnsi="Times New Roman" w:cs="Times New Roman"/>
          <w:u w:val="single"/>
          <w:vertAlign w:val="superscript"/>
        </w:rPr>
        <w:t>＋</w:t>
      </w:r>
      <w:r>
        <w:rPr>
          <w:rFonts w:ascii="Times New Roman" w:hAnsi="Times New Roman" w:cs="Times New Roman"/>
        </w:rPr>
        <w:t>，CO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在水溶液中水解产生</w:t>
      </w:r>
      <w:r>
        <w:rPr>
          <w:rFonts w:ascii="Times New Roman" w:hAnsi="Times New Roman" w:cs="Times New Roman"/>
          <w:u w:val="single"/>
        </w:rPr>
        <w:t>OH</w:t>
      </w:r>
      <w:r>
        <w:rPr>
          <w:rFonts w:ascii="Times New Roman" w:hAnsi="Times New Roman" w:cs="Times New Roman"/>
          <w:u w:val="single"/>
          <w:vertAlign w:val="superscript"/>
        </w:rPr>
        <w:t>－</w:t>
      </w:r>
      <w:r>
        <w:rPr>
          <w:rFonts w:ascii="Times New Roman" w:hAnsi="Times New Roman" w:cs="Times New Roman"/>
        </w:rPr>
        <w:t>，当二者同时存在时，二者水解产生的</w:t>
      </w:r>
      <w:r>
        <w:rPr>
          <w:rFonts w:ascii="Times New Roman" w:hAnsi="Times New Roman" w:cs="Times New Roman"/>
          <w:u w:val="single"/>
        </w:rPr>
        <w:t>H</w:t>
      </w:r>
      <w:r>
        <w:rPr>
          <w:rFonts w:ascii="Times New Roman" w:hAnsi="Times New Roman" w:cs="Times New Roman"/>
          <w:u w:val="single"/>
          <w:vertAlign w:val="superscript"/>
        </w:rPr>
        <w:t>＋</w:t>
      </w:r>
      <w:r>
        <w:rPr>
          <w:rFonts w:ascii="Times New Roman" w:hAnsi="Times New Roman" w:cs="Times New Roman"/>
          <w:u w:val="single"/>
        </w:rPr>
        <w:t>和OH</w:t>
      </w:r>
      <w:r>
        <w:rPr>
          <w:rFonts w:ascii="Times New Roman" w:hAnsi="Times New Roman" w:cs="Times New Roman"/>
          <w:u w:val="single"/>
          <w:vertAlign w:val="superscript"/>
        </w:rPr>
        <w:t>－</w:t>
      </w:r>
      <w:r>
        <w:rPr>
          <w:rFonts w:ascii="Times New Roman" w:hAnsi="Times New Roman" w:cs="Times New Roman"/>
        </w:rPr>
        <w:t>能发生中和反应，使水解程度都</w:t>
      </w:r>
      <w:r>
        <w:rPr>
          <w:rFonts w:ascii="Times New Roman" w:hAnsi="Times New Roman" w:cs="Times New Roman"/>
          <w:u w:val="single"/>
        </w:rPr>
        <w:t>增大</w:t>
      </w:r>
      <w:r>
        <w:rPr>
          <w:rFonts w:ascii="Times New Roman" w:hAnsi="Times New Roman" w:cs="Times New Roman"/>
        </w:rPr>
        <w:t>，铵盐水解产生的</w:t>
      </w:r>
      <w:r>
        <w:rPr>
          <w:rFonts w:ascii="Times New Roman" w:hAnsi="Times New Roman" w:cs="Times New Roman"/>
          <w:u w:val="single"/>
        </w:rPr>
        <w:t>NH</w:t>
      </w:r>
      <w:r>
        <w:rPr>
          <w:rFonts w:ascii="Times New Roman" w:hAnsi="Times New Roman" w:cs="Times New Roman"/>
          <w:u w:val="single"/>
          <w:vertAlign w:val="subscript"/>
        </w:rPr>
        <w:t>3</w:t>
      </w:r>
      <w:r>
        <w:rPr>
          <w:rFonts w:ascii="Times New Roman" w:hAnsi="Times New Roman" w:cs="Times New Roman"/>
          <w:u w:val="single"/>
        </w:rPr>
        <w:t>·H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>O</w:t>
      </w:r>
      <w:r>
        <w:rPr>
          <w:rFonts w:ascii="Times New Roman" w:hAnsi="Times New Roman" w:cs="Times New Roman"/>
        </w:rPr>
        <w:t>易挥发而降低了肥效。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(5)在工业生产中广泛应用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焊接工业上用氯化铵作为金属的除锈剂，是因为NH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Cl水解溶液呈酸性，从而与金属表面的锈发生反应而除去。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工业制备某些无水盐时，不能用蒸发结晶的方法，如由MgCl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O制无水MgCl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要在HCl气流中加热，否则：MgCl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hint="eastAsia" w:ascii="Times New Roman" w:hAnsi="Times New Roman" w:cs="Times New Roman"/>
        </w:rPr>
        <w:instrText xml:space="preserve">o(</w:instrText>
      </w:r>
      <w:r>
        <w:rPr>
          <w:rFonts w:hint="eastAsia" w:ascii="Times New Roman" w:hAnsi="Times New Roman" w:cs="Times New Roman"/>
          <w:spacing w:val="-16"/>
        </w:rPr>
        <w:instrText xml:space="preserve">====</w:instrText>
      </w:r>
      <w:r>
        <w:rPr>
          <w:rFonts w:hint="eastAsia" w:ascii="Times New Roman" w:hAnsi="Times New Roman" w:cs="Times New Roman"/>
        </w:rPr>
        <w:instrText xml:space="preserve">=,\s\up7(</w:instrText>
      </w:r>
      <w:r>
        <w:rPr>
          <w:rFonts w:hAnsi="宋体" w:cs="Times New Roman"/>
          <w:sz w:val="15"/>
        </w:rPr>
        <w:instrText xml:space="preserve">△</w:instrText>
      </w:r>
      <w:r>
        <w:rPr>
          <w:rFonts w:hint="eastAsia" w:ascii="Times New Roman" w:hAnsi="Times New Roman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Mg(OH)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＋2HCl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工业上利用水解制备纳米材料等。如用TiCl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制备TiO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：TiCl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＋(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＋2)H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O(过量)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TiO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＋4HCl。制备时加入大量的水，同时加热，促进水解趋于完全，所得TiO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O经焙烧得TiO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2．在化学实验中的应用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(1)某些强酸弱碱盐在配制溶液时因水解而浑浊，需加相应的</w:t>
      </w:r>
      <w:r>
        <w:rPr>
          <w:rFonts w:ascii="Times New Roman" w:hAnsi="Times New Roman" w:cs="Times New Roman"/>
          <w:u w:val="single"/>
        </w:rPr>
        <w:t>酸</w:t>
      </w:r>
      <w:r>
        <w:rPr>
          <w:rFonts w:ascii="Times New Roman" w:hAnsi="Times New Roman" w:cs="Times New Roman"/>
        </w:rPr>
        <w:t>来抑制水解，如在配制FeCl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溶液时常加入少量</w:t>
      </w:r>
      <w:r>
        <w:rPr>
          <w:rFonts w:ascii="Times New Roman" w:hAnsi="Times New Roman" w:cs="Times New Roman"/>
          <w:u w:val="single"/>
        </w:rPr>
        <w:t>盐酸</w:t>
      </w:r>
      <w:r>
        <w:rPr>
          <w:rFonts w:ascii="Times New Roman" w:hAnsi="Times New Roman" w:cs="Times New Roman"/>
        </w:rPr>
        <w:t>来抑制FeCl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水解。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(2)某些弱酸强碱盐水解呈碱性，用玻璃试剂瓶贮存时，不能用</w:t>
      </w:r>
      <w:r>
        <w:rPr>
          <w:rFonts w:ascii="Times New Roman" w:hAnsi="Times New Roman" w:cs="Times New Roman"/>
          <w:u w:val="single"/>
        </w:rPr>
        <w:t>玻璃塞</w:t>
      </w:r>
      <w:r>
        <w:rPr>
          <w:rFonts w:ascii="Times New Roman" w:hAnsi="Times New Roman" w:cs="Times New Roman"/>
        </w:rPr>
        <w:t>，如Na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溶液、NaF溶液等不能贮存于</w:t>
      </w:r>
      <w:r>
        <w:rPr>
          <w:rFonts w:ascii="Times New Roman" w:hAnsi="Times New Roman" w:cs="Times New Roman"/>
          <w:u w:val="single"/>
        </w:rPr>
        <w:t>磨口</w:t>
      </w:r>
      <w:r>
        <w:rPr>
          <w:rFonts w:ascii="Times New Roman" w:hAnsi="Times New Roman" w:cs="Times New Roman"/>
        </w:rPr>
        <w:t>玻璃瓶中。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(3)判断加热浓缩某些盐溶液的产物，如加热浓缩FeCl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水解生成Fe(OH)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和HCl，由于</w:t>
      </w:r>
      <w:r>
        <w:rPr>
          <w:rFonts w:ascii="Times New Roman" w:hAnsi="Times New Roman" w:cs="Times New Roman"/>
          <w:u w:val="single"/>
        </w:rPr>
        <w:t>盐酸易挥发</w:t>
      </w:r>
      <w:r>
        <w:rPr>
          <w:rFonts w:ascii="Times New Roman" w:hAnsi="Times New Roman" w:cs="Times New Roman"/>
        </w:rPr>
        <w:t>，使水解平衡</w:t>
      </w:r>
      <w:r>
        <w:rPr>
          <w:rFonts w:ascii="Times New Roman" w:hAnsi="Times New Roman" w:cs="Times New Roman"/>
          <w:u w:val="single"/>
        </w:rPr>
        <w:t>向右</w:t>
      </w:r>
      <w:r>
        <w:rPr>
          <w:rFonts w:ascii="Times New Roman" w:hAnsi="Times New Roman" w:cs="Times New Roman"/>
        </w:rPr>
        <w:t>移动，蒸干后得到的物质为</w:t>
      </w:r>
      <w:r>
        <w:rPr>
          <w:rFonts w:ascii="Times New Roman" w:hAnsi="Times New Roman" w:cs="Times New Roman"/>
          <w:u w:val="single"/>
        </w:rPr>
        <w:t>Fe(OH)</w:t>
      </w:r>
      <w:r>
        <w:rPr>
          <w:rFonts w:ascii="Times New Roman" w:hAnsi="Times New Roman" w:cs="Times New Roman"/>
          <w:u w:val="single"/>
          <w:vertAlign w:val="subscript"/>
        </w:rPr>
        <w:t>3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(4)制备胶体：将</w:t>
      </w:r>
      <w:r>
        <w:rPr>
          <w:rFonts w:ascii="Times New Roman" w:hAnsi="Times New Roman" w:cs="Times New Roman"/>
          <w:u w:val="single"/>
        </w:rPr>
        <w:t>饱和</w:t>
      </w:r>
      <w:r>
        <w:rPr>
          <w:rFonts w:ascii="Times New Roman" w:hAnsi="Times New Roman" w:cs="Times New Roman"/>
        </w:rPr>
        <w:t>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溶液滴入</w:t>
      </w:r>
      <w:r>
        <w:rPr>
          <w:rFonts w:ascii="Times New Roman" w:hAnsi="Times New Roman" w:cs="Times New Roman"/>
          <w:u w:val="single"/>
        </w:rPr>
        <w:t>沸水</w:t>
      </w:r>
      <w:r>
        <w:rPr>
          <w:rFonts w:ascii="Times New Roman" w:hAnsi="Times New Roman" w:cs="Times New Roman"/>
        </w:rPr>
        <w:t>中因水解而得到红褐色Fe(OH)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胶体。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(5)判断酸碱中和反应至pH＝7时酸或碱的相对用量，如用氨水与盐酸反应至pH＝7时是</w:t>
      </w:r>
      <w:r>
        <w:rPr>
          <w:rFonts w:ascii="Times New Roman" w:hAnsi="Times New Roman" w:cs="Times New Roman"/>
          <w:u w:val="single"/>
        </w:rPr>
        <w:t>氨水</w:t>
      </w:r>
      <w:r>
        <w:rPr>
          <w:rFonts w:ascii="Times New Roman" w:hAnsi="Times New Roman" w:cs="Times New Roman"/>
        </w:rPr>
        <w:t>过量。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(6)判断溶液中离子能否大量共存，如Al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与HCO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等因水解互相促进不能大量共存。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IPAPANNEW" w:hAnsi="IPAPANNEW" w:cs="Times New Roman"/>
        </w:rPr>
        <w:t>[归纳总结]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用盐类水解原理分析解答实际应用问题的方法思路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(1)认真审题，找出题目给定的盐类物质，确定能水解的离子。</w:t>
      </w:r>
    </w:p>
    <w:p>
      <w:pPr>
        <w:pStyle w:val="3"/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(2)写水解平衡方程式，分析题给条件对水解的影响及结果。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(3)联系题目要求，写出合理答案。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IPAPANNEW" w:hAnsi="IPAPANNEW" w:cs="Times New Roman"/>
        </w:rPr>
        <w:t>[活学活用]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3．将下列固体物质溶于水，再将其溶液加热，蒸发结晶、再灼烧，得到化学组成与原固体物质相同的是(　　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胆矾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氯化铝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硫酸铝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氯化铜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hAnsi="宋体" w:cs="Times New Roman"/>
        </w:rPr>
        <w:t>①④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Ansi="宋体" w:cs="Times New Roman"/>
        </w:rPr>
        <w:t>①②③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D．全部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A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4．下列关于盐类水解的应用中，说法正确的是(　　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A．加热蒸干Na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溶液，最后可以得到NaOH和Na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的混合固体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B．除去MgCl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中的Fe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，可以加入NaOH固体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C．明矾净水的反应：Al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perscript"/>
        </w:rPr>
        <w:t>＋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D．加热蒸干KCl溶液，最后得到KOH固体(不考虑CO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的反应)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5．判断下列各组离子能否大量共存，能大量共存的划</w:t>
      </w:r>
      <w:r>
        <w:rPr>
          <w:rFonts w:hAnsi="宋体" w:cs="Times New Roman"/>
        </w:rPr>
        <w:t>“√”</w:t>
      </w:r>
      <w:r>
        <w:rPr>
          <w:rFonts w:ascii="Times New Roman" w:hAnsi="Times New Roman" w:cs="Times New Roman"/>
        </w:rPr>
        <w:t>，不能大量共存的划</w:t>
      </w:r>
      <w:r>
        <w:rPr>
          <w:rFonts w:hAnsi="宋体" w:cs="Times New Roman"/>
        </w:rPr>
        <w:t>“×”</w:t>
      </w:r>
      <w:r>
        <w:rPr>
          <w:rFonts w:ascii="Times New Roman" w:hAnsi="Times New Roman" w:cs="Times New Roman"/>
        </w:rPr>
        <w:t>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(1)NH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、NO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/>
        </w:rPr>
        <w:t>√</w:t>
      </w:r>
      <w:r>
        <w:rPr>
          <w:rFonts w:ascii="Times New Roman" w:hAnsi="Times New Roman" w:cs="Times New Roman"/>
        </w:rPr>
        <w:t>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、NH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/>
        </w:rPr>
        <w:t>√</w:t>
      </w:r>
      <w:r>
        <w:rPr>
          <w:rFonts w:ascii="Times New Roman" w:hAnsi="Times New Roman" w:cs="Times New Roman"/>
        </w:rPr>
        <w:t>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(3)中性溶液中：Fe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、Cl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、NO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)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(4)含0.1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的NaHCO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溶液中：Fe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、Cl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、NO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)</w:t>
      </w:r>
    </w:p>
    <w:p>
      <w:pPr>
        <w:pStyle w:val="3"/>
        <w:snapToGrid w:val="0"/>
        <w:spacing w:line="360" w:lineRule="auto"/>
        <w:rPr>
          <w:rFonts w:hint="eastAsia" w:ascii="Times New Roman" w:hAnsi="Times New Roman" w:cs="Times New Roman"/>
          <w:b/>
          <w:bCs/>
          <w:lang w:eastAsia="zh-CN"/>
        </w:rPr>
      </w:pP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归纳总结：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1．影响盐类水解的因素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越弱越水解，越热越水解，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越稀越水解，加酸、碱抑制或促进水解。</w:t>
      </w:r>
    </w:p>
    <w:p>
      <w:pPr>
        <w:pStyle w:val="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2．盐溶液蒸干后产物的判断方法</w:t>
      </w:r>
    </w:p>
    <w:p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加热盐溶液，需分析盐溶液水解生成的酸：</w:t>
      </w:r>
    </w:p>
    <w:p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如果是易挥发性酸，如AlCl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等溶液，最终得到的是金属氧化物；如果是难挥发性酸，如MgSO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、Fe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等溶液，最终得到它们的溶质固体。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PAPANNEW">
    <w:altName w:val="PMingLiU-ExtB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ZBFH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A20"/>
    <w:multiLevelType w:val="singleLevel"/>
    <w:tmpl w:val="58296A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5F22"/>
    <w:rsid w:val="40FB5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2016-11-14T07:33:00Z</dcterms:created>
  <dc:creator>dengdongqing</dc:creator>
  <cp:lastModifiedBy>dengdongqing</cp:lastModifiedBy>
  <dcterms:modified xsi:type="dcterms:W3CDTF">2016-11-14T07:37:34Z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