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F6" w:rsidRDefault="008437F6">
      <w:pPr>
        <w:ind w:firstLine="0"/>
        <w:jc w:val="center"/>
        <w:rPr>
          <w:rFonts w:ascii="新宋体" w:eastAsia="新宋体" w:hAnsi="新宋体" w:cs="Arial"/>
          <w:b/>
          <w:color w:val="FF0000"/>
          <w:w w:val="66"/>
          <w:sz w:val="28"/>
          <w:szCs w:val="28"/>
        </w:rPr>
      </w:pPr>
    </w:p>
    <w:p w:rsidR="008437F6" w:rsidRDefault="002A3872">
      <w:pPr>
        <w:ind w:firstLine="0"/>
        <w:jc w:val="center"/>
        <w:rPr>
          <w:rFonts w:ascii="新宋体" w:eastAsia="新宋体" w:hAnsi="新宋体" w:cs="Arial"/>
          <w:b/>
          <w:color w:val="FF0000"/>
          <w:w w:val="66"/>
          <w:sz w:val="70"/>
          <w:szCs w:val="70"/>
        </w:rPr>
      </w:pPr>
      <w:r>
        <w:rPr>
          <w:rFonts w:ascii="新宋体" w:eastAsia="新宋体" w:hAnsi="新宋体" w:cs="Arial" w:hint="eastAsia"/>
          <w:b/>
          <w:color w:val="FF0000"/>
          <w:w w:val="66"/>
          <w:sz w:val="70"/>
          <w:szCs w:val="70"/>
        </w:rPr>
        <w:t>四川省教师继续教育四川师范大学培训中心</w:t>
      </w:r>
    </w:p>
    <w:p w:rsidR="008437F6" w:rsidRDefault="002A3872">
      <w:pPr>
        <w:jc w:val="center"/>
        <w:rPr>
          <w:rFonts w:ascii="仿宋" w:eastAsia="仿宋" w:hAnsi="仿宋" w:cs="仿宋"/>
          <w:kern w:val="0"/>
          <w:sz w:val="30"/>
          <w:szCs w:val="30"/>
        </w:rPr>
      </w:pPr>
      <w:r>
        <w:rPr>
          <w:noProof/>
          <w:sz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142240</wp:posOffset>
                </wp:positionV>
                <wp:extent cx="6329045" cy="20955"/>
                <wp:effectExtent l="15875" t="19685" r="17780" b="165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904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11.15pt;margin-top:11.2pt;height:1.65pt;width:498.35pt;z-index:251659264;mso-width-relative:page;mso-height-relative:page;" filled="f" stroked="t" coordsize="21600,21600" o:gfxdata="UEsDBAoAAAAAAIdO4kAAAAAAAAAAAAAAAAAEAAAAZHJzL1BLAwQUAAAACACHTuJA35zYntsAAAAJ&#10;AQAADwAAAGRycy9kb3ducmV2LnhtbE2Py07DMBBF90j8gzVI7Fqnpm1KiNMFKhQEEqJQqUs3HpKo&#10;8TiK3Qd8PcOq7OZxdOdMPj+5VhywD40nDaNhAgKp9LahSsPnx8NgBiJEQ9a0nlDDNwaYF5cXucms&#10;P9I7HlaxEhxCITMa6hi7TMpQ1uhMGPoOiXdfvncmcttX0vbmyOGulSpJptKZhvhCbTq8r7HcrfZO&#10;w+Jp/bJY/lTW76avb27yuJk9p17r66tRcgci4imeYfjTZ3Uo2Gnr92SDaDUMlLphVINSYxAM3KZj&#10;LrY8mKQgi1z+/6D4BVBLAwQUAAAACACHTuJA0EtAp9YBAABrAwAADgAAAGRycy9lMm9Eb2MueG1s&#10;rVOxjhMxEO2R+AfLPdlNYI+7VTZX5BSaAyLdQe/Y3l0L22PZTnbzE/wAEh1UlPT8DcdnMHZygYMO&#10;kWIUz7x5M/Nmdn45Gk120gcFtqHTSUmJtByEsl1D39yunpxTEiKzgmmwsqF7Gejl4vGj+eBqOYMe&#10;tJCeIIkN9eAa2sfo6qIIvJeGhQk4aTHYgjcs4tN3hfBsQHaji1lZnhUDeOE8cBkCeq8OQbrI/G0r&#10;eXzdtkFGohuKvcVsfbabZIvFnNWdZ65X/NgG+4cuDFMWi56orlhkZOvVX1RGcQ8B2jjhYApoW8Vl&#10;ngGnmZZ/THPTMyfzLChOcCeZwv+j5a92a0+UwN1RYpnBFd19+Pr9/acf3z6ivfvymUyTSIMLNWKX&#10;du3TmHy0N+4a+LtALCx7ZjuZm73dO2TIGcWDlPQIDktthpcgEMO2EbJiY+sNabVyb1NiIkdVyJhX&#10;tD+tSI6RcHSePZ1dlM8qSjjGZuVFVaXuClYnmpTsfIgvJBiS/jRUK5sUZDXbXYd4gN5DktvCSmmd&#10;r0BbMiDnefW8yhkBtBIpmnDBd5ul9mTH8JBWqxJ/x8IPYB62VhyqaIt93Y99EHADYr/2KZz8uNHc&#10;+fH60sn8/s6oX9/I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nNie2wAAAAkBAAAPAAAAAAAA&#10;AAEAIAAAACIAAABkcnMvZG93bnJldi54bWxQSwECFAAUAAAACACHTuJA0EtAp9YBAABrAwAADgAA&#10;AAAAAAABACAAAAAq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437F6" w:rsidRDefault="002A3872">
      <w:pPr>
        <w:spacing w:after="0" w:line="341" w:lineRule="auto"/>
        <w:ind w:firstLine="0"/>
        <w:jc w:val="center"/>
        <w:rPr>
          <w:b/>
          <w:color w:val="auto"/>
          <w:szCs w:val="32"/>
        </w:rPr>
      </w:pPr>
      <w:r>
        <w:rPr>
          <w:rFonts w:hint="eastAsia"/>
          <w:b/>
          <w:szCs w:val="32"/>
        </w:rPr>
        <w:t xml:space="preserve"> </w:t>
      </w:r>
      <w:r>
        <w:rPr>
          <w:rFonts w:hint="eastAsia"/>
          <w:b/>
          <w:color w:val="auto"/>
          <w:szCs w:val="32"/>
        </w:rPr>
        <w:t>“国培计划（</w:t>
      </w:r>
      <w:r>
        <w:rPr>
          <w:rFonts w:hint="eastAsia"/>
          <w:b/>
          <w:color w:val="auto"/>
          <w:szCs w:val="32"/>
        </w:rPr>
        <w:t>2018</w:t>
      </w:r>
      <w:r>
        <w:rPr>
          <w:rFonts w:hint="eastAsia"/>
          <w:b/>
          <w:color w:val="auto"/>
          <w:szCs w:val="32"/>
        </w:rPr>
        <w:t>）”—中西部项目幼师国培项目</w:t>
      </w:r>
    </w:p>
    <w:p w:rsidR="008437F6" w:rsidRDefault="002A3872">
      <w:pPr>
        <w:spacing w:after="0" w:line="341" w:lineRule="auto"/>
        <w:ind w:firstLine="0"/>
        <w:jc w:val="center"/>
        <w:rPr>
          <w:b/>
          <w:color w:val="auto"/>
          <w:szCs w:val="32"/>
        </w:rPr>
      </w:pPr>
      <w:proofErr w:type="gramStart"/>
      <w:r>
        <w:rPr>
          <w:rFonts w:hint="eastAsia"/>
          <w:b/>
          <w:color w:val="auto"/>
          <w:szCs w:val="32"/>
        </w:rPr>
        <w:t>教师工</w:t>
      </w:r>
      <w:proofErr w:type="gramEnd"/>
      <w:r>
        <w:rPr>
          <w:rFonts w:hint="eastAsia"/>
          <w:b/>
          <w:color w:val="auto"/>
          <w:szCs w:val="32"/>
        </w:rPr>
        <w:t>作坊网络研修培训</w:t>
      </w:r>
      <w:r>
        <w:rPr>
          <w:b/>
          <w:color w:val="auto"/>
          <w:szCs w:val="32"/>
        </w:rPr>
        <w:t>（第一年度）</w:t>
      </w:r>
    </w:p>
    <w:p w:rsidR="008437F6" w:rsidRDefault="002A3872">
      <w:pPr>
        <w:spacing w:after="0" w:line="341" w:lineRule="auto"/>
        <w:ind w:firstLine="0"/>
        <w:jc w:val="center"/>
        <w:rPr>
          <w:b/>
          <w:color w:val="auto"/>
          <w:szCs w:val="32"/>
        </w:rPr>
      </w:pPr>
      <w:r>
        <w:rPr>
          <w:rFonts w:hint="eastAsia"/>
          <w:b/>
          <w:color w:val="auto"/>
          <w:szCs w:val="32"/>
        </w:rPr>
        <w:t>评优方案</w:t>
      </w:r>
    </w:p>
    <w:p w:rsidR="008437F6" w:rsidRDefault="008437F6">
      <w:pPr>
        <w:spacing w:after="0" w:line="341" w:lineRule="auto"/>
        <w:ind w:firstLine="0"/>
        <w:jc w:val="center"/>
        <w:rPr>
          <w:b/>
          <w:color w:val="auto"/>
          <w:szCs w:val="32"/>
        </w:rPr>
      </w:pPr>
    </w:p>
    <w:p w:rsidR="008437F6" w:rsidRDefault="002A3872">
      <w:pPr>
        <w:spacing w:after="0" w:line="600" w:lineRule="exact"/>
        <w:ind w:firstLine="561"/>
        <w:rPr>
          <w:rFonts w:ascii="仿宋" w:eastAsia="仿宋" w:hAnsi="仿宋" w:cs="Times New Roman"/>
          <w:color w:val="auto"/>
          <w:szCs w:val="32"/>
        </w:rPr>
      </w:pPr>
      <w:r>
        <w:rPr>
          <w:rFonts w:ascii="仿宋" w:eastAsia="仿宋" w:hAnsi="仿宋" w:cs="Times New Roman" w:hint="eastAsia"/>
          <w:color w:val="auto"/>
          <w:szCs w:val="32"/>
        </w:rPr>
        <w:t>为了总结培训项目实施的成效，表彰先进，树立榜样，决定按照培训机构考核评价体系，组织评选</w:t>
      </w:r>
      <w:proofErr w:type="gramStart"/>
      <w:r>
        <w:rPr>
          <w:rFonts w:ascii="仿宋" w:eastAsia="仿宋" w:hAnsi="仿宋" w:cs="Times New Roman" w:hint="eastAsia"/>
          <w:color w:val="auto"/>
          <w:szCs w:val="32"/>
        </w:rPr>
        <w:t>教师工</w:t>
      </w:r>
      <w:proofErr w:type="gramEnd"/>
      <w:r>
        <w:rPr>
          <w:rFonts w:ascii="仿宋" w:eastAsia="仿宋" w:hAnsi="仿宋" w:cs="Times New Roman" w:hint="eastAsia"/>
          <w:color w:val="auto"/>
          <w:szCs w:val="32"/>
        </w:rPr>
        <w:t>作坊的优秀学员、优秀辅导教师。现将各项评优标准、评选办法公布如下：</w:t>
      </w:r>
    </w:p>
    <w:p w:rsidR="008437F6" w:rsidRDefault="002A3872">
      <w:pPr>
        <w:spacing w:after="0" w:line="600" w:lineRule="exact"/>
        <w:ind w:firstLine="408"/>
        <w:rPr>
          <w:rFonts w:ascii="仿宋" w:eastAsia="仿宋" w:hAnsi="仿宋" w:cs="Times New Roman"/>
          <w:b/>
          <w:color w:val="auto"/>
          <w:szCs w:val="32"/>
        </w:rPr>
      </w:pPr>
      <w:r>
        <w:rPr>
          <w:rFonts w:ascii="仿宋" w:eastAsia="仿宋" w:hAnsi="仿宋" w:cs="Times New Roman" w:hint="eastAsia"/>
          <w:b/>
          <w:color w:val="auto"/>
          <w:szCs w:val="32"/>
        </w:rPr>
        <w:t>一、评优工作流程及原则</w:t>
      </w:r>
      <w:r>
        <w:rPr>
          <w:rFonts w:ascii="仿宋" w:eastAsia="仿宋" w:hAnsi="仿宋" w:cs="Times New Roman" w:hint="eastAsia"/>
          <w:b/>
          <w:color w:val="auto"/>
          <w:szCs w:val="32"/>
        </w:rPr>
        <w:t xml:space="preserve"> 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Times New Roman"/>
          <w:color w:val="auto"/>
          <w:szCs w:val="32"/>
        </w:rPr>
      </w:pPr>
      <w:r>
        <w:rPr>
          <w:rFonts w:ascii="仿宋" w:eastAsia="仿宋" w:hAnsi="仿宋" w:cs="Times New Roman" w:hint="eastAsia"/>
          <w:color w:val="auto"/>
          <w:szCs w:val="32"/>
        </w:rPr>
        <w:t>（一）坚持公平、公正、公开评选的原则，实行多层次、全方面考核，坚持过程性评价与最终成绩两种考核相结合，力争科学、准确的进行评价。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Times New Roman"/>
          <w:color w:val="auto"/>
          <w:szCs w:val="32"/>
        </w:rPr>
      </w:pPr>
      <w:r>
        <w:rPr>
          <w:rFonts w:ascii="仿宋" w:eastAsia="仿宋" w:hAnsi="仿宋" w:cs="Times New Roman" w:hint="eastAsia"/>
          <w:color w:val="auto"/>
          <w:szCs w:val="32"/>
        </w:rPr>
        <w:t>（二）评选名额</w:t>
      </w:r>
      <w:r>
        <w:rPr>
          <w:rFonts w:ascii="仿宋" w:eastAsia="仿宋" w:hAnsi="仿宋" w:cs="仿宋" w:hint="eastAsia"/>
          <w:szCs w:val="32"/>
        </w:rPr>
        <w:t>原则上不超过</w:t>
      </w:r>
      <w:r>
        <w:rPr>
          <w:rFonts w:ascii="仿宋" w:eastAsia="仿宋" w:hAnsi="仿宋" w:cs="Times New Roman" w:hint="eastAsia"/>
          <w:color w:val="auto"/>
          <w:szCs w:val="32"/>
        </w:rPr>
        <w:t>参训</w:t>
      </w:r>
      <w:r>
        <w:rPr>
          <w:rFonts w:ascii="仿宋" w:eastAsia="仿宋" w:hAnsi="仿宋" w:cs="仿宋" w:hint="eastAsia"/>
          <w:szCs w:val="32"/>
        </w:rPr>
        <w:t>学员</w:t>
      </w:r>
      <w:r>
        <w:rPr>
          <w:rFonts w:ascii="仿宋" w:eastAsia="仿宋" w:hAnsi="仿宋" w:cs="Times New Roman" w:hint="eastAsia"/>
          <w:color w:val="auto"/>
          <w:szCs w:val="32"/>
        </w:rPr>
        <w:t>、区县辅导教师（坊主）总人数的</w:t>
      </w:r>
      <w:r>
        <w:rPr>
          <w:rFonts w:ascii="仿宋" w:eastAsia="仿宋" w:hAnsi="仿宋" w:cs="Times New Roman" w:hint="eastAsia"/>
          <w:b/>
          <w:color w:val="auto"/>
          <w:szCs w:val="32"/>
        </w:rPr>
        <w:t>10%</w:t>
      </w:r>
      <w:r>
        <w:rPr>
          <w:rFonts w:ascii="仿宋" w:eastAsia="仿宋" w:hAnsi="仿宋" w:cs="Times New Roman" w:hint="eastAsia"/>
          <w:color w:val="auto"/>
          <w:szCs w:val="32"/>
        </w:rPr>
        <w:t>比例计算。</w:t>
      </w:r>
      <w:r>
        <w:rPr>
          <w:rFonts w:ascii="仿宋" w:eastAsia="仿宋" w:hAnsi="仿宋" w:cs="Times New Roman" w:hint="eastAsia"/>
          <w:color w:val="auto"/>
          <w:szCs w:val="32"/>
        </w:rPr>
        <w:t xml:space="preserve"> </w:t>
      </w:r>
    </w:p>
    <w:p w:rsidR="008437F6" w:rsidRDefault="002A3872">
      <w:pPr>
        <w:spacing w:after="0" w:line="600" w:lineRule="exact"/>
        <w:ind w:firstLineChars="200" w:firstLine="640"/>
        <w:outlineLvl w:val="0"/>
        <w:rPr>
          <w:rFonts w:ascii="仿宋" w:eastAsia="仿宋" w:hAnsi="仿宋" w:cs="Times New Roman"/>
          <w:color w:val="auto"/>
          <w:szCs w:val="32"/>
        </w:rPr>
      </w:pPr>
      <w:r>
        <w:rPr>
          <w:rFonts w:ascii="仿宋" w:eastAsia="仿宋" w:hAnsi="仿宋" w:cs="Times New Roman" w:hint="eastAsia"/>
          <w:color w:val="auto"/>
          <w:szCs w:val="32"/>
        </w:rPr>
        <w:t>（三）坚持不重复评优的原则，同一个人不重复享受多项优秀名额，同时确保评优项目的真实性，及时公示评优结果。</w:t>
      </w:r>
    </w:p>
    <w:p w:rsidR="008437F6" w:rsidRDefault="002A3872">
      <w:pPr>
        <w:spacing w:after="0" w:line="600" w:lineRule="exact"/>
        <w:ind w:firstLine="408"/>
        <w:rPr>
          <w:rFonts w:ascii="仿宋" w:eastAsia="仿宋" w:hAnsi="仿宋" w:cs="Times New Roman"/>
          <w:b/>
          <w:color w:val="auto"/>
          <w:szCs w:val="32"/>
        </w:rPr>
      </w:pPr>
      <w:r>
        <w:rPr>
          <w:rFonts w:ascii="仿宋" w:eastAsia="仿宋" w:hAnsi="仿宋" w:cs="Times New Roman" w:hint="eastAsia"/>
          <w:b/>
          <w:color w:val="auto"/>
          <w:szCs w:val="32"/>
        </w:rPr>
        <w:t>二、优秀学员评选办法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Times New Roman"/>
          <w:color w:val="auto"/>
          <w:szCs w:val="32"/>
        </w:rPr>
      </w:pPr>
      <w:r>
        <w:rPr>
          <w:rFonts w:ascii="仿宋" w:eastAsia="仿宋" w:hAnsi="仿宋" w:cs="Times New Roman" w:hint="eastAsia"/>
          <w:color w:val="auto"/>
          <w:szCs w:val="32"/>
        </w:rPr>
        <w:t>（一）评选条件：考核总成绩</w:t>
      </w:r>
      <w:r>
        <w:rPr>
          <w:rFonts w:ascii="仿宋" w:eastAsia="仿宋" w:hAnsi="仿宋" w:cs="Times New Roman"/>
          <w:color w:val="auto"/>
          <w:szCs w:val="32"/>
        </w:rPr>
        <w:t>(</w:t>
      </w:r>
      <w:r>
        <w:rPr>
          <w:rFonts w:ascii="仿宋" w:eastAsia="仿宋" w:hAnsi="仿宋" w:cs="Times New Roman" w:hint="eastAsia"/>
          <w:color w:val="auto"/>
          <w:szCs w:val="32"/>
        </w:rPr>
        <w:t>线上</w:t>
      </w:r>
      <w:r>
        <w:rPr>
          <w:rFonts w:ascii="仿宋" w:eastAsia="仿宋" w:hAnsi="仿宋" w:cs="Times New Roman" w:hint="eastAsia"/>
          <w:color w:val="auto"/>
          <w:szCs w:val="32"/>
        </w:rPr>
        <w:t>+</w:t>
      </w:r>
      <w:r>
        <w:rPr>
          <w:rFonts w:ascii="仿宋" w:eastAsia="仿宋" w:hAnsi="仿宋" w:cs="Times New Roman" w:hint="eastAsia"/>
          <w:color w:val="auto"/>
          <w:szCs w:val="32"/>
        </w:rPr>
        <w:t>线下</w:t>
      </w:r>
      <w:r>
        <w:rPr>
          <w:rFonts w:ascii="仿宋" w:eastAsia="仿宋" w:hAnsi="仿宋" w:cs="Times New Roman"/>
          <w:color w:val="auto"/>
          <w:szCs w:val="32"/>
        </w:rPr>
        <w:t>)</w:t>
      </w:r>
      <w:r>
        <w:rPr>
          <w:rFonts w:ascii="仿宋" w:eastAsia="仿宋" w:hAnsi="仿宋" w:cs="Times New Roman" w:hint="eastAsia"/>
          <w:color w:val="auto"/>
          <w:szCs w:val="32"/>
        </w:rPr>
        <w:t>在</w:t>
      </w:r>
      <w:r>
        <w:rPr>
          <w:rFonts w:ascii="仿宋" w:eastAsia="仿宋" w:hAnsi="仿宋" w:cs="Times New Roman" w:hint="eastAsia"/>
          <w:color w:val="auto"/>
          <w:szCs w:val="32"/>
        </w:rPr>
        <w:t>95</w:t>
      </w:r>
      <w:r>
        <w:rPr>
          <w:rFonts w:ascii="仿宋" w:eastAsia="仿宋" w:hAnsi="仿宋" w:cs="Times New Roman" w:hint="eastAsia"/>
          <w:color w:val="auto"/>
          <w:szCs w:val="32"/>
        </w:rPr>
        <w:t>分及以上的参训学员，优中选优。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（二）评选名额：评选的优秀学员原则上不超过参训学员总人数的</w:t>
      </w:r>
      <w:r>
        <w:rPr>
          <w:rFonts w:ascii="仿宋" w:eastAsia="仿宋" w:hAnsi="仿宋" w:cs="仿宋" w:hint="eastAsia"/>
          <w:szCs w:val="32"/>
        </w:rPr>
        <w:t>10%</w:t>
      </w:r>
      <w:r>
        <w:rPr>
          <w:rFonts w:ascii="仿宋" w:eastAsia="仿宋" w:hAnsi="仿宋" w:cs="仿宋" w:hint="eastAsia"/>
          <w:szCs w:val="32"/>
        </w:rPr>
        <w:t>，以项目县、项目种类为单位分配名额（名额分配见附</w:t>
      </w:r>
      <w:r>
        <w:rPr>
          <w:rFonts w:ascii="仿宋" w:eastAsia="仿宋" w:hAnsi="仿宋" w:cs="仿宋" w:hint="eastAsia"/>
          <w:szCs w:val="32"/>
        </w:rPr>
        <w:lastRenderedPageBreak/>
        <w:t>表</w:t>
      </w:r>
      <w:r>
        <w:rPr>
          <w:rFonts w:ascii="仿宋" w:eastAsia="仿宋" w:hAnsi="仿宋" w:cs="仿宋" w:hint="eastAsia"/>
          <w:szCs w:val="32"/>
        </w:rPr>
        <w:t>1-1</w:t>
      </w:r>
      <w:r>
        <w:rPr>
          <w:rFonts w:ascii="仿宋" w:eastAsia="仿宋" w:hAnsi="仿宋" w:cs="仿宋" w:hint="eastAsia"/>
          <w:szCs w:val="32"/>
        </w:rPr>
        <w:t>），</w:t>
      </w:r>
      <w:proofErr w:type="gramStart"/>
      <w:r>
        <w:rPr>
          <w:rFonts w:ascii="仿宋" w:eastAsia="仿宋" w:hAnsi="仿宋" w:cs="仿宋" w:hint="eastAsia"/>
          <w:szCs w:val="32"/>
        </w:rPr>
        <w:t>若项目县该</w:t>
      </w:r>
      <w:proofErr w:type="gramEnd"/>
      <w:r>
        <w:rPr>
          <w:rFonts w:ascii="仿宋" w:eastAsia="仿宋" w:hAnsi="仿宋" w:cs="仿宋" w:hint="eastAsia"/>
          <w:szCs w:val="32"/>
        </w:rPr>
        <w:t>项目种类</w:t>
      </w:r>
      <w:r>
        <w:rPr>
          <w:rFonts w:ascii="仿宋" w:eastAsia="仿宋" w:hAnsi="仿宋" w:cs="仿宋" w:hint="eastAsia"/>
          <w:szCs w:val="32"/>
        </w:rPr>
        <w:t>95</w:t>
      </w:r>
      <w:r>
        <w:rPr>
          <w:rFonts w:ascii="仿宋" w:eastAsia="仿宋" w:hAnsi="仿宋" w:cs="仿宋" w:hint="eastAsia"/>
          <w:szCs w:val="32"/>
        </w:rPr>
        <w:t>分及以上人数少于分配名额，多余名额将重新按比例分入其他项目县。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（三）评选标准：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克服工学矛盾，合理安排学</w:t>
      </w:r>
      <w:r>
        <w:rPr>
          <w:rFonts w:ascii="仿宋" w:eastAsia="仿宋" w:hAnsi="仿宋" w:cs="仿宋" w:hint="eastAsia"/>
          <w:szCs w:val="32"/>
        </w:rPr>
        <w:t>习时间，积极参加网上学习，学习态度认真，按时按质完成各项学习任务，且在规定学习时间范围</w:t>
      </w:r>
      <w:proofErr w:type="gramStart"/>
      <w:r>
        <w:rPr>
          <w:rFonts w:ascii="仿宋" w:eastAsia="仿宋" w:hAnsi="仿宋" w:cs="仿宋" w:hint="eastAsia"/>
          <w:szCs w:val="32"/>
        </w:rPr>
        <w:t>内考核</w:t>
      </w:r>
      <w:proofErr w:type="gramEnd"/>
      <w:r>
        <w:rPr>
          <w:rFonts w:ascii="仿宋" w:eastAsia="仿宋" w:hAnsi="仿宋" w:cs="仿宋" w:hint="eastAsia"/>
          <w:szCs w:val="32"/>
        </w:rPr>
        <w:t>成绩靠前者。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color w:val="auto"/>
          <w:szCs w:val="32"/>
        </w:rPr>
      </w:pPr>
      <w:r>
        <w:rPr>
          <w:rFonts w:ascii="仿宋" w:eastAsia="仿宋" w:hAnsi="仿宋" w:cs="仿宋" w:hint="eastAsia"/>
          <w:color w:val="auto"/>
          <w:szCs w:val="32"/>
        </w:rPr>
        <w:t>2.</w:t>
      </w:r>
      <w:r>
        <w:rPr>
          <w:rFonts w:ascii="仿宋" w:eastAsia="仿宋" w:hAnsi="仿宋" w:cs="仿宋" w:hint="eastAsia"/>
          <w:color w:val="auto"/>
          <w:szCs w:val="32"/>
        </w:rPr>
        <w:t>积极地与其他学员进行网上交流互动，参与班级论坛话题讨论</w:t>
      </w:r>
      <w:proofErr w:type="gramStart"/>
      <w:r>
        <w:rPr>
          <w:rFonts w:ascii="仿宋" w:eastAsia="仿宋" w:hAnsi="仿宋" w:cs="仿宋" w:hint="eastAsia"/>
          <w:color w:val="auto"/>
          <w:szCs w:val="32"/>
        </w:rPr>
        <w:t>且讨论数</w:t>
      </w:r>
      <w:proofErr w:type="gramEnd"/>
      <w:r>
        <w:rPr>
          <w:rFonts w:ascii="仿宋" w:eastAsia="仿宋" w:hAnsi="仿宋" w:cs="仿宋" w:hint="eastAsia"/>
          <w:color w:val="auto"/>
          <w:szCs w:val="32"/>
        </w:rPr>
        <w:t>在班级排名靠前者，具有模范带头作用；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color w:val="auto"/>
          <w:szCs w:val="32"/>
        </w:rPr>
      </w:pPr>
      <w:r>
        <w:rPr>
          <w:rFonts w:ascii="仿宋" w:eastAsia="仿宋" w:hAnsi="仿宋" w:cs="仿宋" w:hint="eastAsia"/>
          <w:color w:val="auto"/>
          <w:szCs w:val="32"/>
        </w:rPr>
        <w:t>3.</w:t>
      </w:r>
      <w:r>
        <w:rPr>
          <w:rFonts w:ascii="仿宋" w:eastAsia="仿宋" w:hAnsi="仿宋" w:cs="仿宋" w:hint="eastAsia"/>
          <w:color w:val="auto"/>
          <w:szCs w:val="32"/>
        </w:rPr>
        <w:t>线下集中研修的成绩考核，依照各项目县的县级实施文件考核标准执行，需达到优秀及以上标准。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color w:val="auto"/>
          <w:szCs w:val="32"/>
        </w:rPr>
      </w:pPr>
      <w:r>
        <w:rPr>
          <w:rFonts w:ascii="仿宋" w:eastAsia="仿宋" w:hAnsi="仿宋" w:cs="仿宋" w:hint="eastAsia"/>
          <w:color w:val="auto"/>
          <w:szCs w:val="32"/>
        </w:rPr>
        <w:t>各培训项目原则上以网络考核成绩作为首要评选指标，同等条件下评价指标依次为提交资源总数（资源共享</w:t>
      </w:r>
      <w:r>
        <w:rPr>
          <w:rFonts w:ascii="仿宋" w:eastAsia="仿宋" w:hAnsi="仿宋" w:cs="仿宋" w:hint="eastAsia"/>
          <w:color w:val="auto"/>
          <w:szCs w:val="32"/>
        </w:rPr>
        <w:t>+</w:t>
      </w:r>
      <w:r>
        <w:rPr>
          <w:rFonts w:ascii="仿宋" w:eastAsia="仿宋" w:hAnsi="仿宋" w:cs="仿宋" w:hint="eastAsia"/>
          <w:color w:val="auto"/>
          <w:szCs w:val="32"/>
        </w:rPr>
        <w:t>学习日志）、论坛研讨总数（主帖</w:t>
      </w:r>
      <w:r>
        <w:rPr>
          <w:rFonts w:ascii="仿宋" w:eastAsia="仿宋" w:hAnsi="仿宋" w:cs="仿宋" w:hint="eastAsia"/>
          <w:color w:val="auto"/>
          <w:szCs w:val="32"/>
        </w:rPr>
        <w:t>+</w:t>
      </w:r>
      <w:r>
        <w:rPr>
          <w:rFonts w:ascii="仿宋" w:eastAsia="仿宋" w:hAnsi="仿宋" w:cs="仿宋" w:hint="eastAsia"/>
          <w:color w:val="auto"/>
          <w:szCs w:val="32"/>
        </w:rPr>
        <w:t>回帖）；同时</w:t>
      </w:r>
      <w:proofErr w:type="gramStart"/>
      <w:r>
        <w:rPr>
          <w:rFonts w:ascii="仿宋" w:eastAsia="仿宋" w:hAnsi="仿宋" w:cs="仿宋" w:hint="eastAsia"/>
          <w:color w:val="auto"/>
          <w:szCs w:val="32"/>
        </w:rPr>
        <w:t>教师工</w:t>
      </w:r>
      <w:proofErr w:type="gramEnd"/>
      <w:r>
        <w:rPr>
          <w:rFonts w:ascii="仿宋" w:eastAsia="仿宋" w:hAnsi="仿宋" w:cs="仿宋" w:hint="eastAsia"/>
          <w:color w:val="auto"/>
          <w:szCs w:val="32"/>
        </w:rPr>
        <w:t>作坊培训项目还须结合集中面授情况，未参加集中面授者不得评优。</w:t>
      </w:r>
    </w:p>
    <w:p w:rsidR="008437F6" w:rsidRDefault="002A3872">
      <w:pPr>
        <w:spacing w:after="0" w:line="600" w:lineRule="exact"/>
        <w:ind w:firstLine="408"/>
        <w:rPr>
          <w:rFonts w:ascii="仿宋" w:eastAsia="仿宋" w:hAnsi="仿宋" w:cs="Times New Roman"/>
          <w:b/>
          <w:color w:val="auto"/>
          <w:szCs w:val="32"/>
        </w:rPr>
      </w:pPr>
      <w:r>
        <w:rPr>
          <w:rFonts w:ascii="仿宋" w:eastAsia="仿宋" w:hAnsi="仿宋" w:cs="Times New Roman" w:hint="eastAsia"/>
          <w:b/>
          <w:color w:val="auto"/>
          <w:szCs w:val="32"/>
        </w:rPr>
        <w:t>三、优秀辅导教师（坊主）评选办法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（一）评选对象：各班级辅导教师（坊主），优中选优。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（二）评选名额：评选的优秀辅导老师原则不超过总人数的</w:t>
      </w:r>
      <w:r>
        <w:rPr>
          <w:rFonts w:ascii="仿宋" w:eastAsia="仿宋" w:hAnsi="仿宋" w:cs="仿宋" w:hint="eastAsia"/>
          <w:szCs w:val="32"/>
        </w:rPr>
        <w:t>10%</w:t>
      </w:r>
      <w:r>
        <w:rPr>
          <w:rFonts w:ascii="仿宋" w:eastAsia="仿宋" w:hAnsi="仿宋" w:cs="仿宋" w:hint="eastAsia"/>
          <w:szCs w:val="32"/>
        </w:rPr>
        <w:t>，以项目县为单位分配名额（名额分配见附表</w:t>
      </w:r>
      <w:r>
        <w:rPr>
          <w:rFonts w:ascii="仿宋" w:eastAsia="仿宋" w:hAnsi="仿宋" w:cs="仿宋" w:hint="eastAsia"/>
          <w:szCs w:val="32"/>
        </w:rPr>
        <w:t>1-1</w:t>
      </w:r>
      <w:r>
        <w:rPr>
          <w:rFonts w:ascii="仿宋" w:eastAsia="仿宋" w:hAnsi="仿宋" w:cs="仿宋" w:hint="eastAsia"/>
          <w:szCs w:val="32"/>
        </w:rPr>
        <w:t>）。原则上</w:t>
      </w:r>
      <w:proofErr w:type="gramStart"/>
      <w:r>
        <w:rPr>
          <w:rFonts w:ascii="仿宋" w:eastAsia="仿宋" w:hAnsi="仿宋" w:cs="仿宋" w:hint="eastAsia"/>
          <w:szCs w:val="32"/>
        </w:rPr>
        <w:t>教师工</w:t>
      </w:r>
      <w:proofErr w:type="gramEnd"/>
      <w:r>
        <w:rPr>
          <w:rFonts w:ascii="仿宋" w:eastAsia="仿宋" w:hAnsi="仿宋" w:cs="仿宋" w:hint="eastAsia"/>
          <w:szCs w:val="32"/>
        </w:rPr>
        <w:t>作坊培训项目一个</w:t>
      </w:r>
      <w:proofErr w:type="gramStart"/>
      <w:r>
        <w:rPr>
          <w:rFonts w:ascii="仿宋" w:eastAsia="仿宋" w:hAnsi="仿宋" w:cs="仿宋" w:hint="eastAsia"/>
          <w:szCs w:val="32"/>
        </w:rPr>
        <w:t>坊只能</w:t>
      </w:r>
      <w:proofErr w:type="gramEnd"/>
      <w:r>
        <w:rPr>
          <w:rFonts w:ascii="仿宋" w:eastAsia="仿宋" w:hAnsi="仿宋" w:cs="仿宋" w:hint="eastAsia"/>
          <w:szCs w:val="32"/>
        </w:rPr>
        <w:t>选一名优秀坊主或辅导老师。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（三）评选标准：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完成平台上辅导教师工作任务，热心为学员服务，与县级管理员、班级学员保持良好的合作和沟通。能够及时发现学员网络学习问题且给与及时指导，及时向各级管理员反馈，促进培训顺利开展。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2.</w:t>
      </w:r>
      <w:r>
        <w:rPr>
          <w:rFonts w:ascii="仿宋" w:eastAsia="仿宋" w:hAnsi="仿宋" w:cs="仿宋" w:hint="eastAsia"/>
          <w:szCs w:val="32"/>
        </w:rPr>
        <w:t>所指导的班级参训率、合格率为标准，择优评判；学员作业等成果批阅率均为</w:t>
      </w:r>
      <w:r>
        <w:rPr>
          <w:rFonts w:ascii="仿宋" w:eastAsia="仿宋" w:hAnsi="仿宋" w:cs="仿宋" w:hint="eastAsia"/>
          <w:szCs w:val="32"/>
        </w:rPr>
        <w:t>100%</w:t>
      </w:r>
      <w:r>
        <w:rPr>
          <w:rFonts w:ascii="仿宋" w:eastAsia="仿宋" w:hAnsi="仿宋" w:cs="仿宋" w:hint="eastAsia"/>
          <w:szCs w:val="32"/>
        </w:rPr>
        <w:t>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积极指导学员学习、及时批阅推荐学员作业等各项工作，为广大学员所公认。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能组织参</w:t>
      </w:r>
      <w:proofErr w:type="gramStart"/>
      <w:r>
        <w:rPr>
          <w:rFonts w:ascii="仿宋" w:eastAsia="仿宋" w:hAnsi="仿宋" w:cs="仿宋" w:hint="eastAsia"/>
          <w:szCs w:val="32"/>
        </w:rPr>
        <w:t>训教师积极</w:t>
      </w:r>
      <w:proofErr w:type="gramEnd"/>
      <w:r>
        <w:rPr>
          <w:rFonts w:ascii="仿宋" w:eastAsia="仿宋" w:hAnsi="仿宋" w:cs="仿宋" w:hint="eastAsia"/>
          <w:szCs w:val="32"/>
        </w:rPr>
        <w:t>参与学习研讨活动，能及时根据学员在班级论坛发布主题讨论，在培训过程中发挥积极作用，为学员营造互动交流的空间，与学员共同学习，共同进步。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培训期间及时发布班内学习公告，做好班级日常管理、编发班级简报、及时了解学员学习需求并能给予有效的支持和帮助。</w:t>
      </w:r>
    </w:p>
    <w:p w:rsidR="008437F6" w:rsidRDefault="002A3872">
      <w:pPr>
        <w:spacing w:after="0" w:line="60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原则上按所指导的班级参训率、合格率、作业批阅率、简报数为标准，择优评判。</w:t>
      </w:r>
    </w:p>
    <w:p w:rsidR="008437F6" w:rsidRDefault="002A3872">
      <w:pPr>
        <w:spacing w:after="0" w:line="600" w:lineRule="exact"/>
        <w:ind w:firstLine="408"/>
        <w:rPr>
          <w:rFonts w:ascii="仿宋_GB2312" w:eastAsia="仿宋_GB2312" w:hAnsi="Calibri" w:cs="Times New Roman"/>
          <w:b/>
          <w:color w:val="auto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color w:val="auto"/>
          <w:szCs w:val="32"/>
        </w:rPr>
        <w:t>四、</w:t>
      </w:r>
      <w:r>
        <w:rPr>
          <w:rFonts w:ascii="仿宋_GB2312" w:eastAsia="仿宋_GB2312" w:hAnsi="Calibri" w:cs="Times New Roman" w:hint="eastAsia"/>
          <w:b/>
          <w:color w:val="auto"/>
          <w:szCs w:val="32"/>
        </w:rPr>
        <w:t>报</w:t>
      </w:r>
      <w:r>
        <w:rPr>
          <w:rFonts w:ascii="仿宋_GB2312" w:eastAsia="仿宋_GB2312" w:hAnsi="Calibri" w:cs="Times New Roman" w:hint="eastAsia"/>
          <w:b/>
          <w:color w:val="auto"/>
          <w:szCs w:val="32"/>
        </w:rPr>
        <w:t>送方式</w:t>
      </w:r>
    </w:p>
    <w:p w:rsidR="008437F6" w:rsidRDefault="002A3872">
      <w:pPr>
        <w:spacing w:before="50" w:after="50" w:line="600" w:lineRule="exact"/>
        <w:ind w:firstLineChars="200" w:firstLine="640"/>
        <w:rPr>
          <w:rFonts w:ascii="仿宋_GB2312" w:eastAsia="仿宋_GB2312" w:hAnsi="Calibri" w:cs="Times New Roman"/>
          <w:color w:val="auto"/>
        </w:rPr>
      </w:pPr>
      <w:proofErr w:type="gramStart"/>
      <w:r>
        <w:rPr>
          <w:rFonts w:ascii="仿宋_GB2312" w:eastAsia="仿宋_GB2312" w:hAnsi="Calibri" w:cs="Times New Roman" w:hint="eastAsia"/>
          <w:color w:val="auto"/>
        </w:rPr>
        <w:t>请项目</w:t>
      </w:r>
      <w:proofErr w:type="gramEnd"/>
      <w:r>
        <w:rPr>
          <w:rFonts w:ascii="仿宋_GB2312" w:eastAsia="仿宋_GB2312" w:hAnsi="Calibri" w:cs="Times New Roman" w:hint="eastAsia"/>
          <w:color w:val="auto"/>
        </w:rPr>
        <w:t>区县按照遴选办法结合</w:t>
      </w:r>
      <w:r>
        <w:rPr>
          <w:rFonts w:ascii="仿宋" w:eastAsia="仿宋" w:hAnsi="仿宋" w:cs="仿宋" w:hint="eastAsia"/>
          <w:szCs w:val="32"/>
        </w:rPr>
        <w:t>平台导出数据为基础</w:t>
      </w:r>
      <w:r>
        <w:rPr>
          <w:rFonts w:ascii="仿宋_GB2312" w:eastAsia="仿宋_GB2312" w:hAnsi="Calibri" w:cs="Times New Roman" w:hint="eastAsia"/>
          <w:color w:val="auto"/>
        </w:rPr>
        <w:t>，由</w:t>
      </w:r>
      <w:r>
        <w:rPr>
          <w:rFonts w:ascii="仿宋_GB2312" w:eastAsia="仿宋_GB2312" w:hAnsi="Calibri" w:cs="Times New Roman" w:hint="eastAsia"/>
          <w:b/>
          <w:color w:val="auto"/>
        </w:rPr>
        <w:t>各项目县统一</w:t>
      </w:r>
      <w:r>
        <w:rPr>
          <w:rFonts w:ascii="仿宋_GB2312" w:eastAsia="仿宋_GB2312" w:hAnsi="Calibri" w:cs="Times New Roman" w:hint="eastAsia"/>
          <w:color w:val="auto"/>
        </w:rPr>
        <w:t>将本地区评选出来的优秀</w:t>
      </w:r>
      <w:r>
        <w:rPr>
          <w:rFonts w:ascii="仿宋" w:eastAsia="仿宋" w:hAnsi="仿宋" w:cs="仿宋" w:hint="eastAsia"/>
          <w:szCs w:val="32"/>
        </w:rPr>
        <w:t>申报表（附表</w:t>
      </w:r>
      <w:r>
        <w:rPr>
          <w:rFonts w:ascii="仿宋" w:eastAsia="仿宋" w:hAnsi="仿宋" w:cs="仿宋" w:hint="eastAsia"/>
          <w:szCs w:val="32"/>
        </w:rPr>
        <w:t>2-1</w:t>
      </w:r>
      <w:r>
        <w:rPr>
          <w:rFonts w:ascii="仿宋" w:eastAsia="仿宋" w:hAnsi="仿宋" w:cs="仿宋" w:hint="eastAsia"/>
          <w:szCs w:val="32"/>
        </w:rPr>
        <w:t>、</w:t>
      </w:r>
      <w:r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）于</w:t>
      </w:r>
      <w:r>
        <w:rPr>
          <w:rFonts w:ascii="仿宋" w:eastAsia="仿宋" w:hAnsi="仿宋" w:cs="仿宋" w:hint="eastAsia"/>
          <w:szCs w:val="32"/>
        </w:rPr>
        <w:t>2019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15</w:t>
      </w:r>
      <w:r>
        <w:rPr>
          <w:rFonts w:ascii="仿宋" w:eastAsia="仿宋" w:hAnsi="仿宋" w:cs="仿宋" w:hint="eastAsia"/>
          <w:szCs w:val="32"/>
        </w:rPr>
        <w:t>日前分项目报送至邮箱：</w:t>
      </w:r>
      <w:hyperlink r:id="rId7" w:history="1">
        <w:r>
          <w:rPr>
            <w:rStyle w:val="a3"/>
            <w:rFonts w:ascii="仿宋" w:eastAsia="仿宋" w:hAnsi="仿宋" w:cs="仿宋" w:hint="eastAsia"/>
            <w:szCs w:val="32"/>
          </w:rPr>
          <w:t>20224135@qq.com</w:t>
        </w:r>
      </w:hyperlink>
      <w:r>
        <w:rPr>
          <w:rFonts w:ascii="仿宋" w:eastAsia="仿宋" w:hAnsi="仿宋" w:cs="仿宋" w:hint="eastAsia"/>
          <w:szCs w:val="32"/>
        </w:rPr>
        <w:t>。</w:t>
      </w:r>
      <w:r>
        <w:rPr>
          <w:rFonts w:ascii="仿宋_GB2312" w:eastAsia="仿宋_GB2312" w:hAnsi="Calibri" w:cs="Times New Roman" w:hint="eastAsia"/>
          <w:color w:val="auto"/>
        </w:rPr>
        <w:t>（请注明区县和报送管理员姓名）。</w:t>
      </w:r>
    </w:p>
    <w:p w:rsidR="008437F6" w:rsidRDefault="002A3872">
      <w:pPr>
        <w:spacing w:before="50" w:after="50" w:line="600" w:lineRule="exact"/>
        <w:ind w:firstLineChars="200" w:firstLine="640"/>
        <w:rPr>
          <w:rFonts w:ascii="仿宋_GB2312" w:eastAsia="仿宋_GB2312" w:hAnsi="Calibri" w:cs="Times New Roman"/>
          <w:color w:val="auto"/>
        </w:rPr>
      </w:pPr>
      <w:r>
        <w:rPr>
          <w:rFonts w:ascii="仿宋_GB2312" w:eastAsia="仿宋_GB2312" w:hAnsi="Calibri" w:cs="Times New Roman" w:hint="eastAsia"/>
          <w:color w:val="auto"/>
        </w:rPr>
        <w:t>联系人：杨国利，电话：</w:t>
      </w:r>
      <w:r>
        <w:rPr>
          <w:rFonts w:ascii="仿宋_GB2312" w:eastAsia="仿宋_GB2312" w:hAnsi="Calibri" w:cs="Times New Roman" w:hint="eastAsia"/>
          <w:color w:val="auto"/>
        </w:rPr>
        <w:t>028-84767228</w:t>
      </w:r>
    </w:p>
    <w:p w:rsidR="008437F6" w:rsidRDefault="002A3872">
      <w:pPr>
        <w:spacing w:after="0" w:line="600" w:lineRule="exact"/>
        <w:ind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</w:t>
      </w:r>
    </w:p>
    <w:p w:rsidR="008437F6" w:rsidRDefault="008437F6">
      <w:pPr>
        <w:spacing w:after="0" w:line="600" w:lineRule="exact"/>
        <w:ind w:firstLine="0"/>
        <w:rPr>
          <w:rFonts w:ascii="仿宋" w:eastAsia="仿宋" w:hAnsi="仿宋" w:cs="仿宋"/>
          <w:szCs w:val="32"/>
        </w:rPr>
      </w:pPr>
    </w:p>
    <w:p w:rsidR="008437F6" w:rsidRDefault="002A3872">
      <w:pPr>
        <w:spacing w:after="0" w:line="600" w:lineRule="exact"/>
        <w:ind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</w:t>
      </w:r>
      <w:r>
        <w:rPr>
          <w:rFonts w:ascii="仿宋" w:eastAsia="仿宋" w:hAnsi="仿宋" w:cs="仿宋" w:hint="eastAsia"/>
          <w:szCs w:val="32"/>
        </w:rPr>
        <w:t>四川省教师继续教育四川师范大学培训中心</w:t>
      </w:r>
    </w:p>
    <w:p w:rsidR="008437F6" w:rsidRDefault="002A3872">
      <w:pPr>
        <w:spacing w:after="0" w:line="600" w:lineRule="exact"/>
        <w:ind w:left="560"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 </w:t>
      </w:r>
      <w:r>
        <w:rPr>
          <w:rFonts w:ascii="仿宋" w:eastAsia="仿宋" w:hAnsi="仿宋" w:cs="仿宋" w:hint="eastAsia"/>
          <w:szCs w:val="32"/>
        </w:rPr>
        <w:t xml:space="preserve">   2019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 w:hint="eastAsia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 w:hint="eastAsia"/>
          <w:szCs w:val="32"/>
        </w:rPr>
        <w:t>22</w:t>
      </w:r>
      <w:r>
        <w:rPr>
          <w:rFonts w:ascii="仿宋" w:eastAsia="仿宋" w:hAnsi="仿宋" w:cs="仿宋" w:hint="eastAsia"/>
          <w:szCs w:val="32"/>
        </w:rPr>
        <w:t>日</w:t>
      </w:r>
    </w:p>
    <w:p w:rsidR="008437F6" w:rsidRDefault="008437F6">
      <w:pPr>
        <w:spacing w:after="0" w:line="440" w:lineRule="exact"/>
        <w:ind w:firstLine="0"/>
        <w:rPr>
          <w:rFonts w:ascii="仿宋" w:eastAsia="仿宋" w:hAnsi="仿宋" w:cs="仿宋"/>
          <w:sz w:val="24"/>
          <w:szCs w:val="24"/>
        </w:rPr>
        <w:sectPr w:rsidR="008437F6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8437F6" w:rsidRDefault="008437F6">
      <w:pPr>
        <w:spacing w:after="0" w:line="240" w:lineRule="auto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8437F6">
      <w:pPr>
        <w:spacing w:after="0" w:line="240" w:lineRule="auto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2A3872">
      <w:pPr>
        <w:spacing w:after="0" w:line="240" w:lineRule="auto"/>
        <w:ind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附表</w:t>
      </w:r>
      <w:r>
        <w:rPr>
          <w:rFonts w:ascii="仿宋" w:eastAsia="仿宋" w:hAnsi="仿宋" w:cs="仿宋" w:hint="eastAsia"/>
          <w:sz w:val="24"/>
          <w:szCs w:val="24"/>
        </w:rPr>
        <w:t>1-1</w:t>
      </w:r>
    </w:p>
    <w:p w:rsidR="008437F6" w:rsidRDefault="002A3872">
      <w:pPr>
        <w:spacing w:line="40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“国培计划（</w:t>
      </w:r>
      <w:r>
        <w:rPr>
          <w:rFonts w:ascii="仿宋" w:eastAsia="仿宋" w:hAnsi="仿宋" w:cs="仿宋" w:hint="eastAsia"/>
          <w:sz w:val="24"/>
          <w:szCs w:val="24"/>
        </w:rPr>
        <w:t>2018</w:t>
      </w:r>
      <w:r>
        <w:rPr>
          <w:rFonts w:ascii="仿宋" w:eastAsia="仿宋" w:hAnsi="仿宋" w:cs="仿宋" w:hint="eastAsia"/>
          <w:sz w:val="24"/>
          <w:szCs w:val="24"/>
        </w:rPr>
        <w:t>）”—中西部项目和幼师国培项目各项目县优秀学员、辅导老师名额分配表</w:t>
      </w:r>
    </w:p>
    <w:tbl>
      <w:tblPr>
        <w:tblpPr w:leftFromText="180" w:rightFromText="180" w:vertAnchor="text" w:horzAnchor="page" w:tblpX="1926" w:tblpY="280"/>
        <w:tblOverlap w:val="never"/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279"/>
        <w:gridCol w:w="2266"/>
        <w:gridCol w:w="2932"/>
        <w:gridCol w:w="3290"/>
        <w:gridCol w:w="2932"/>
      </w:tblGrid>
      <w:tr w:rsidR="008437F6">
        <w:trPr>
          <w:trHeight w:hRule="exact" w:val="680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  <w:bookmarkStart w:id="0" w:name="OLE_LINK6"/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地市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区县</w:t>
            </w:r>
          </w:p>
        </w:tc>
        <w:tc>
          <w:tcPr>
            <w:tcW w:w="5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437F6" w:rsidRDefault="002A3872">
            <w:pPr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中西部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幼师</w:t>
            </w:r>
          </w:p>
        </w:tc>
      </w:tr>
      <w:tr w:rsidR="008437F6">
        <w:trPr>
          <w:trHeight w:hRule="exact" w:val="680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8437F6" w:rsidRDefault="008437F6">
            <w:pPr>
              <w:jc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8437F6" w:rsidRDefault="008437F6">
            <w:pPr>
              <w:jc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1"/>
                <w:szCs w:val="21"/>
              </w:rPr>
              <w:t>优秀</w:t>
            </w: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学员</w:t>
            </w:r>
            <w:r>
              <w:rPr>
                <w:rFonts w:asciiTheme="majorEastAsia" w:eastAsiaTheme="majorEastAsia" w:hAnsiTheme="majorEastAsia" w:cs="仿宋" w:hint="eastAsia"/>
                <w:b/>
                <w:sz w:val="21"/>
                <w:szCs w:val="21"/>
              </w:rPr>
              <w:t>名额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优秀辅导老师名额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21"/>
                <w:szCs w:val="21"/>
              </w:rPr>
              <w:t>优秀</w:t>
            </w: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学员</w:t>
            </w:r>
            <w:r>
              <w:rPr>
                <w:rFonts w:asciiTheme="majorEastAsia" w:eastAsiaTheme="majorEastAsia" w:hAnsiTheme="majorEastAsia" w:cs="仿宋" w:hint="eastAsia"/>
                <w:b/>
                <w:sz w:val="21"/>
                <w:szCs w:val="21"/>
              </w:rPr>
              <w:t>名额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kern w:val="0"/>
                <w:sz w:val="21"/>
                <w:szCs w:val="21"/>
                <w:lang w:bidi="ar"/>
              </w:rPr>
              <w:t>优秀坊主或辅导老师名额</w:t>
            </w:r>
          </w:p>
        </w:tc>
      </w:tr>
      <w:tr w:rsidR="008437F6">
        <w:trPr>
          <w:trHeight w:hRule="exact" w:val="680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bookmarkStart w:id="1" w:name="OLE_LINK2" w:colFirst="3" w:colLast="3"/>
            <w:proofErr w:type="gram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达州市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达川区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30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16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</w:tr>
      <w:tr w:rsidR="008437F6">
        <w:trPr>
          <w:trHeight w:hRule="exact" w:val="680"/>
        </w:trPr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jc w:val="center"/>
              <w:rPr>
                <w:rFonts w:asciiTheme="majorEastAsia" w:eastAsiaTheme="majorEastAsia" w:hAnsiTheme="majorEastAsia" w:cs="仿宋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大竹县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28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</w:tr>
      <w:tr w:rsidR="008437F6">
        <w:trPr>
          <w:trHeight w:hRule="exact" w:val="68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绵阳市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梓潼县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50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</w:tr>
      <w:tr w:rsidR="008437F6">
        <w:trPr>
          <w:trHeight w:hRule="exact" w:val="680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textAlignment w:val="center"/>
              <w:rPr>
                <w:rFonts w:asciiTheme="majorEastAsia" w:eastAsiaTheme="majorEastAsia" w:hAnsiTheme="majorEastAsia" w:cs="仿宋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 w:val="21"/>
                <w:szCs w:val="21"/>
              </w:rPr>
              <w:t>合计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108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28</w:t>
            </w:r>
          </w:p>
        </w:tc>
        <w:tc>
          <w:tcPr>
            <w:tcW w:w="2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bookmarkStart w:id="2" w:name="_GoBack"/>
            <w:bookmarkEnd w:id="2"/>
          </w:p>
        </w:tc>
      </w:tr>
    </w:tbl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  <w:bookmarkStart w:id="3" w:name="OLE_LINK3"/>
      <w:bookmarkEnd w:id="0"/>
      <w:bookmarkEnd w:id="1"/>
    </w:p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8437F6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</w:p>
    <w:p w:rsidR="008437F6" w:rsidRDefault="002A3872">
      <w:pPr>
        <w:spacing w:line="400" w:lineRule="exact"/>
        <w:ind w:firstLine="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附表</w:t>
      </w:r>
      <w:r>
        <w:rPr>
          <w:rFonts w:ascii="仿宋" w:eastAsia="仿宋" w:hAnsi="仿宋" w:cs="仿宋" w:hint="eastAsia"/>
          <w:sz w:val="24"/>
          <w:szCs w:val="24"/>
        </w:rPr>
        <w:t>2-1</w:t>
      </w:r>
    </w:p>
    <w:p w:rsidR="008437F6" w:rsidRDefault="002A3872">
      <w:pPr>
        <w:spacing w:line="40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“国培计划（</w:t>
      </w:r>
      <w:r>
        <w:rPr>
          <w:rFonts w:ascii="仿宋" w:eastAsia="仿宋" w:hAnsi="仿宋" w:cs="仿宋" w:hint="eastAsia"/>
          <w:sz w:val="24"/>
          <w:szCs w:val="24"/>
        </w:rPr>
        <w:t>2018</w:t>
      </w:r>
      <w:r>
        <w:rPr>
          <w:rFonts w:ascii="仿宋" w:eastAsia="仿宋" w:hAnsi="仿宋" w:cs="仿宋" w:hint="eastAsia"/>
          <w:sz w:val="24"/>
          <w:szCs w:val="24"/>
        </w:rPr>
        <w:t>）”—中西部项目和幼师国培项目各项目县优秀学员申报表</w:t>
      </w:r>
    </w:p>
    <w:p w:rsidR="008437F6" w:rsidRDefault="002A3872">
      <w:pPr>
        <w:spacing w:line="400" w:lineRule="exact"/>
        <w:jc w:val="center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项目县：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（公章）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Cs/>
          <w:sz w:val="24"/>
          <w:szCs w:val="24"/>
        </w:rPr>
        <w:t>联系人：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手机：</w:t>
      </w:r>
      <w:r>
        <w:rPr>
          <w:rFonts w:ascii="仿宋" w:eastAsia="仿宋" w:hAnsi="仿宋" w:cs="仿宋" w:hint="eastAsia"/>
          <w:sz w:val="24"/>
          <w:szCs w:val="24"/>
        </w:rPr>
        <w:t xml:space="preserve">      </w:t>
      </w:r>
      <w:r>
        <w:rPr>
          <w:rFonts w:ascii="仿宋" w:eastAsia="仿宋" w:hAnsi="仿宋" w:cs="仿宋" w:hint="eastAsia"/>
          <w:sz w:val="21"/>
          <w:szCs w:val="21"/>
        </w:rPr>
        <w:t xml:space="preserve">    </w:t>
      </w:r>
      <w:r>
        <w:rPr>
          <w:rFonts w:ascii="仿宋" w:eastAsia="仿宋" w:hAnsi="仿宋" w:cs="仿宋" w:hint="eastAsia"/>
          <w:bCs/>
          <w:sz w:val="21"/>
          <w:szCs w:val="21"/>
        </w:rPr>
        <w:t xml:space="preserve">  </w:t>
      </w:r>
    </w:p>
    <w:tbl>
      <w:tblPr>
        <w:tblpPr w:leftFromText="180" w:rightFromText="180" w:vertAnchor="text" w:horzAnchor="page" w:tblpX="1834" w:tblpY="189"/>
        <w:tblOverlap w:val="never"/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953"/>
        <w:gridCol w:w="1241"/>
        <w:gridCol w:w="1870"/>
        <w:gridCol w:w="1420"/>
        <w:gridCol w:w="1969"/>
        <w:gridCol w:w="1939"/>
        <w:gridCol w:w="1556"/>
        <w:gridCol w:w="2191"/>
      </w:tblGrid>
      <w:tr w:rsidR="008437F6">
        <w:trPr>
          <w:trHeight w:val="17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培训项目</w:t>
            </w:r>
          </w:p>
          <w:p w:rsidR="008437F6" w:rsidRDefault="002A3872">
            <w:pPr>
              <w:spacing w:line="400" w:lineRule="exact"/>
              <w:ind w:firstLineChars="100" w:firstLine="201"/>
              <w:jc w:val="both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中西部或者幼师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所在班级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各项指标数</w:t>
            </w:r>
          </w:p>
        </w:tc>
      </w:tr>
      <w:tr w:rsidR="008437F6">
        <w:trPr>
          <w:trHeight w:val="1202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考核成绩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资源共享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学习日志数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论坛研讨总数</w:t>
            </w:r>
          </w:p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（主帖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回帖）</w:t>
            </w:r>
          </w:p>
        </w:tc>
      </w:tr>
      <w:tr w:rsidR="008437F6">
        <w:trPr>
          <w:trHeight w:val="29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8437F6">
        <w:trPr>
          <w:trHeight w:val="1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:rsidR="008437F6" w:rsidRDefault="002A3872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附表</w:t>
      </w:r>
      <w:r>
        <w:rPr>
          <w:rFonts w:ascii="仿宋" w:eastAsia="仿宋" w:hAnsi="仿宋" w:cs="仿宋" w:hint="eastAsia"/>
          <w:sz w:val="24"/>
          <w:szCs w:val="24"/>
        </w:rPr>
        <w:t>2-2</w:t>
      </w:r>
    </w:p>
    <w:p w:rsidR="008437F6" w:rsidRDefault="002A3872">
      <w:pPr>
        <w:spacing w:line="40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“国培计划（</w:t>
      </w:r>
      <w:r>
        <w:rPr>
          <w:rFonts w:ascii="仿宋" w:eastAsia="仿宋" w:hAnsi="仿宋" w:cs="仿宋" w:hint="eastAsia"/>
          <w:sz w:val="24"/>
          <w:szCs w:val="24"/>
        </w:rPr>
        <w:t>2018</w:t>
      </w:r>
      <w:r>
        <w:rPr>
          <w:rFonts w:ascii="仿宋" w:eastAsia="仿宋" w:hAnsi="仿宋" w:cs="仿宋" w:hint="eastAsia"/>
          <w:sz w:val="24"/>
          <w:szCs w:val="24"/>
        </w:rPr>
        <w:t>）”—中西部项目和幼师国培项目各项目县优秀辅导教师申报表</w:t>
      </w:r>
    </w:p>
    <w:tbl>
      <w:tblPr>
        <w:tblpPr w:leftFromText="180" w:rightFromText="180" w:vertAnchor="text" w:horzAnchor="page" w:tblpX="1797" w:tblpY="810"/>
        <w:tblOverlap w:val="never"/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978"/>
        <w:gridCol w:w="1192"/>
        <w:gridCol w:w="1869"/>
        <w:gridCol w:w="1442"/>
        <w:gridCol w:w="1495"/>
        <w:gridCol w:w="1261"/>
        <w:gridCol w:w="1269"/>
        <w:gridCol w:w="1436"/>
        <w:gridCol w:w="2167"/>
      </w:tblGrid>
      <w:tr w:rsidR="008437F6">
        <w:trPr>
          <w:trHeight w:val="283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辅导项目</w:t>
            </w:r>
          </w:p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  <w:lang w:bidi="ar"/>
              </w:rPr>
              <w:t>中西部或者幼师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辅导班级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各项指标数</w:t>
            </w:r>
          </w:p>
        </w:tc>
      </w:tr>
      <w:tr w:rsidR="008437F6">
        <w:trPr>
          <w:trHeight w:val="283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学习率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合格率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作业批阅率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活跃度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2A3872">
            <w:pPr>
              <w:spacing w:line="400" w:lineRule="exact"/>
              <w:ind w:firstLine="0"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lang w:bidi="ar"/>
              </w:rPr>
              <w:t>简报数</w:t>
            </w:r>
          </w:p>
        </w:tc>
      </w:tr>
      <w:tr w:rsidR="008437F6">
        <w:trPr>
          <w:trHeight w:val="28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8437F6">
        <w:trPr>
          <w:trHeight w:val="28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6" w:rsidRDefault="008437F6">
            <w:pPr>
              <w:spacing w:line="40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:rsidR="008437F6" w:rsidRDefault="002A3872">
      <w:pPr>
        <w:spacing w:line="400" w:lineRule="exact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项目县：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（公章）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Cs/>
          <w:sz w:val="24"/>
          <w:szCs w:val="24"/>
        </w:rPr>
        <w:t>联系人：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bCs/>
          <w:sz w:val="24"/>
          <w:szCs w:val="24"/>
        </w:rPr>
        <w:t>手机：</w:t>
      </w:r>
    </w:p>
    <w:bookmarkEnd w:id="3"/>
    <w:p w:rsidR="008437F6" w:rsidRDefault="002A3872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注意：</w:t>
      </w: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请项目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县制成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EXCEL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表格上报</w:t>
      </w:r>
    </w:p>
    <w:p w:rsidR="008437F6" w:rsidRDefault="008437F6"/>
    <w:sectPr w:rsidR="008437F6">
      <w:pgSz w:w="16838" w:h="11906" w:orient="landscape"/>
      <w:pgMar w:top="1418" w:right="1644" w:bottom="1418" w:left="164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56"/>
    <w:rsid w:val="000B38CC"/>
    <w:rsid w:val="0023170D"/>
    <w:rsid w:val="002A3872"/>
    <w:rsid w:val="00364336"/>
    <w:rsid w:val="003977BB"/>
    <w:rsid w:val="004C4F0C"/>
    <w:rsid w:val="004F0E29"/>
    <w:rsid w:val="00685B56"/>
    <w:rsid w:val="008437F6"/>
    <w:rsid w:val="0090603C"/>
    <w:rsid w:val="00A6320A"/>
    <w:rsid w:val="00AD6CCA"/>
    <w:rsid w:val="00BB09C2"/>
    <w:rsid w:val="00C35340"/>
    <w:rsid w:val="00E232E4"/>
    <w:rsid w:val="00E36A60"/>
    <w:rsid w:val="00E70BD7"/>
    <w:rsid w:val="00E84AF9"/>
    <w:rsid w:val="00F8664E"/>
    <w:rsid w:val="076B1645"/>
    <w:rsid w:val="4651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387" w:lineRule="auto"/>
      <w:ind w:firstLine="472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387" w:lineRule="auto"/>
      <w:ind w:firstLine="472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224135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5B13B-E8DA-4D53-99B0-B2F57DE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64</cp:revision>
  <dcterms:created xsi:type="dcterms:W3CDTF">2019-02-22T08:41:00Z</dcterms:created>
  <dcterms:modified xsi:type="dcterms:W3CDTF">2019-03-06T03:18:00Z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