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168" w:firstLineChars="600"/>
        <w:jc w:val="both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区角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游戏观察记录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ind w:right="560" w:firstLine="4760" w:firstLineChars="1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2018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3 </w:t>
      </w:r>
      <w:r>
        <w:rPr>
          <w:rFonts w:hint="eastAsia"/>
          <w:sz w:val="28"/>
          <w:szCs w:val="28"/>
        </w:rPr>
        <w:t>月</w:t>
      </w:r>
    </w:p>
    <w:tbl>
      <w:tblPr>
        <w:tblStyle w:val="4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080"/>
        <w:gridCol w:w="1450"/>
        <w:gridCol w:w="4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75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CC0099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观察者</w:t>
            </w:r>
          </w:p>
        </w:tc>
        <w:tc>
          <w:tcPr>
            <w:tcW w:w="2080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CC0099"/>
                <w:sz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eastAsia="zh-CN"/>
              </w:rPr>
              <w:t>吴琼琼</w:t>
            </w:r>
          </w:p>
        </w:tc>
        <w:tc>
          <w:tcPr>
            <w:tcW w:w="1450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观察时间</w:t>
            </w:r>
          </w:p>
        </w:tc>
        <w:tc>
          <w:tcPr>
            <w:tcW w:w="4443" w:type="dxa"/>
            <w:vAlign w:val="center"/>
          </w:tcPr>
          <w:p>
            <w:pPr>
              <w:ind w:right="-153" w:rightChars="-73"/>
              <w:rPr>
                <w:rFonts w:hint="eastAsia"/>
                <w:b/>
                <w:color w:val="CC0099"/>
                <w:sz w:val="24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val="en-US" w:eastAsia="zh-CN"/>
              </w:rPr>
              <w:t>2018.3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75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CC0099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观察对象</w:t>
            </w:r>
          </w:p>
        </w:tc>
        <w:tc>
          <w:tcPr>
            <w:tcW w:w="2080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val="en-US" w:eastAsia="zh-CN"/>
              </w:rPr>
              <w:t>静静和萱萱</w:t>
            </w:r>
          </w:p>
        </w:tc>
        <w:tc>
          <w:tcPr>
            <w:tcW w:w="1450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观察地点</w:t>
            </w:r>
          </w:p>
        </w:tc>
        <w:tc>
          <w:tcPr>
            <w:tcW w:w="4443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CC0099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lang w:eastAsia="zh-CN"/>
              </w:rPr>
              <w:t>绘画区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75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观察内容</w:t>
            </w:r>
          </w:p>
        </w:tc>
        <w:tc>
          <w:tcPr>
            <w:tcW w:w="2080" w:type="dxa"/>
            <w:vAlign w:val="center"/>
          </w:tcPr>
          <w:p>
            <w:pPr>
              <w:ind w:right="-153" w:rightChars="-73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《好朋友》</w:t>
            </w:r>
          </w:p>
        </w:tc>
        <w:tc>
          <w:tcPr>
            <w:tcW w:w="5893" w:type="dxa"/>
            <w:gridSpan w:val="2"/>
            <w:vAlign w:val="center"/>
          </w:tcPr>
          <w:p>
            <w:pPr>
              <w:ind w:right="-153" w:rightChars="-73"/>
              <w:rPr>
                <w:rFonts w:hint="eastAsia"/>
                <w:b/>
                <w:color w:val="CC00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9748" w:type="dxa"/>
            <w:gridSpan w:val="4"/>
            <w:vAlign w:val="top"/>
          </w:tcPr>
          <w:p>
            <w:pPr>
              <w:ind w:right="-153" w:rightChars="-73"/>
              <w:rPr>
                <w:rFonts w:hint="eastAsia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观察描述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：</w:t>
            </w:r>
          </w:p>
          <w:p>
            <w:pPr>
              <w:ind w:right="-153" w:rightChars="-73" w:firstLine="420" w:firstLineChars="200"/>
              <w:rPr>
                <w:rFonts w:hint="eastAsia"/>
                <w:color w:val="CC0099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绘画区，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静静和萱萱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并排认真的画画。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拿起自己的画纸，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开心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的说：“看，我画了咱们两个人！”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扭头一看：在画纸的右下角有两个小人，其他的地方都是空白的。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说：“你画的人太小了，都看不清楚。要是再大一些就好了！”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听了，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想了想后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点点头，开始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认真地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擦去小人重新再画。这一次，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在纸上大大的画了一个圆圈当娃娃的头，可是发现在画身子时已经画不下了，她着急的直挠头。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见她着急的样子，就趴过来安慰她说：“你这次画的太大了，别着急，我们一起来画吧！”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拿起画笔，在画纸上先画了娃娃头，又画上身子和胳膊腿，不一会两个小人画好了。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边画边说：“我们是好朋友，应该手拉手！”只见小人的小手连在了一起。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说：“我们画上去公园玩，添上小花小草吧！”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说：“好啊！”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拿画笔在小人的周围画了许多绿色的草和红色的花，两个好朋友快乐的完成了自己的作品。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开心地笑起来！</w:t>
            </w:r>
          </w:p>
          <w:p>
            <w:pPr>
              <w:ind w:right="-153" w:rightChars="-73"/>
              <w:rPr>
                <w:rFonts w:hint="eastAsia"/>
                <w:b/>
                <w:color w:val="CC00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6" w:hRule="atLeast"/>
          <w:jc w:val="center"/>
        </w:trPr>
        <w:tc>
          <w:tcPr>
            <w:tcW w:w="9748" w:type="dxa"/>
            <w:gridSpan w:val="4"/>
            <w:vAlign w:val="top"/>
          </w:tcPr>
          <w:p>
            <w:pPr>
              <w:spacing w:line="460" w:lineRule="exact"/>
              <w:ind w:right="-153" w:rightChars="-73"/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color w:val="auto"/>
                <w:sz w:val="24"/>
                <w:lang w:val="en-US" w:eastAsia="zh-CN"/>
              </w:rPr>
              <w:t>观察分析和推进策略：（如：从幼儿发展水平、教师指导策略、材料和环境、推进策略四个方面分析）</w:t>
            </w:r>
          </w:p>
          <w:bookmarkEnd w:id="0"/>
          <w:p>
            <w:pPr>
              <w:spacing w:line="460" w:lineRule="exact"/>
              <w:ind w:right="-153" w:rightChars="-73" w:firstLine="420" w:firstLineChars="200"/>
              <w:rPr>
                <w:rFonts w:hint="eastAsia" w:eastAsiaTheme="minorEastAsia"/>
                <w:color w:val="CC0099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静静和萱萱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都非常喜欢画画，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的画比例掌握的比较好，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涂颜色比较均匀。在此次活动中，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她们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因为自身的兴趣而同时选择了绘画区，在画画时互相帮助，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能够通过观察发现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的不足（画的人太小）并给于指正。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在改错的过程中又出现了新的问题（因为画的人头太大而导致画纸不够画），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能够利用自己的长处来帮助她，提出了合作作画的意愿。此刻，他们的合作意识得到了锻炼和提高。在合作时，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萱萱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运用自己的优势画小人，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  <w:lang w:eastAsia="zh-CN"/>
              </w:rPr>
              <w:t>静静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运用自己的特长画花草，两人互相学习，互相帮助，一幅《手拉手的好朋友》顺利完成。此时，开开和佳佳能够充分的感受到成功的喜悦。给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8FAFC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8FAFC"/>
              </w:rPr>
              <w:instrText xml:space="preserve"> HYPERLINK "http://www.eduzhai.net/youer/" \t "http://www.eduzhai.net/youer/358/438/_blank"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8FAFC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8FAFC"/>
              </w:rPr>
              <w:t>幼儿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shd w:val="clear" w:color="auto" w:fill="F8FAFC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8FAFC"/>
              </w:rPr>
              <w:t>充分的作画空间，让他们大胆的挥动自己手中的画笔，让他们通过观察发现问题，并探索解决问题的方法，体验合作的快乐，并在合作中快乐学习，快乐成长。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6" w:hRule="atLeast"/>
          <w:jc w:val="center"/>
        </w:trPr>
        <w:tc>
          <w:tcPr>
            <w:tcW w:w="9748" w:type="dxa"/>
            <w:gridSpan w:val="4"/>
            <w:vAlign w:val="top"/>
          </w:tcPr>
          <w:p>
            <w:pPr>
              <w:spacing w:line="460" w:lineRule="exact"/>
              <w:ind w:right="-153" w:rightChars="-73"/>
              <w:rPr>
                <w:rFonts w:hint="eastAsia"/>
                <w:color w:val="CC0099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1391"/>
    <w:rsid w:val="20991391"/>
    <w:rsid w:val="4A154CE9"/>
    <w:rsid w:val="6ACA0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2017-09-25T08:37:00Z</dcterms:created>
  <dc:creator>Lan</dc:creator>
  <cp:lastModifiedBy>博爱荷泽园</cp:lastModifiedBy>
  <dcterms:modified xsi:type="dcterms:W3CDTF">2018-08-15T02:23:17Z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