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b/>
        </w:rPr>
      </w:pPr>
      <w:bookmarkStart w:id="0" w:name="_Toc451240289"/>
      <w:r>
        <w:rPr>
          <w:rFonts w:hint="eastAsia"/>
          <w:b/>
        </w:rPr>
        <w:t>网络研修考核方案</w:t>
      </w:r>
      <w:bookmarkEnd w:id="0"/>
      <w:bookmarkStart w:id="1" w:name="_Toc23032"/>
    </w:p>
    <w:bookmarkEnd w:id="1"/>
    <w:p>
      <w:pPr>
        <w:spacing w:line="580" w:lineRule="exact"/>
        <w:ind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1.学员考核与评价</w:t>
      </w:r>
    </w:p>
    <w:p>
      <w:pPr>
        <w:pStyle w:val="6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对学员的课程学习、研修日志、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研讨交流、研修作业和</w:t>
      </w:r>
      <w:r>
        <w:rPr>
          <w:rFonts w:hint="eastAsia" w:ascii="仿宋" w:hAnsi="仿宋" w:eastAsia="仿宋" w:cs="仿宋"/>
          <w:sz w:val="28"/>
          <w:szCs w:val="28"/>
        </w:rPr>
        <w:t>研修活动进行考核，各项考核内容按权重计算成绩，满分为100分，以60分为及格线。</w:t>
      </w:r>
    </w:p>
    <w:tbl>
      <w:tblPr>
        <w:tblStyle w:val="5"/>
        <w:tblW w:w="10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908"/>
        <w:gridCol w:w="795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bookmarkStart w:id="2" w:name="_Toc424119282"/>
            <w:bookmarkStart w:id="3" w:name="_Toc399426816"/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考核内容</w:t>
            </w:r>
          </w:p>
        </w:tc>
        <w:tc>
          <w:tcPr>
            <w:tcW w:w="49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考核标准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满分</w:t>
            </w:r>
          </w:p>
        </w:tc>
        <w:tc>
          <w:tcPr>
            <w:tcW w:w="314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exact"/>
          <w:jc w:val="center"/>
        </w:trPr>
        <w:tc>
          <w:tcPr>
            <w:tcW w:w="11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课程学习</w:t>
            </w:r>
          </w:p>
        </w:tc>
        <w:tc>
          <w:tcPr>
            <w:tcW w:w="490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依据研修任务学习网络课程，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累计学习时间大于等于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分钟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，满分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分。若实际学习时间小于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则此项考核成绩=实际学习时间/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（分钟）×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314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平台自动统计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exact"/>
          <w:jc w:val="center"/>
        </w:trPr>
        <w:tc>
          <w:tcPr>
            <w:tcW w:w="11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研修日志</w:t>
            </w:r>
          </w:p>
        </w:tc>
        <w:tc>
          <w:tcPr>
            <w:tcW w:w="490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结合培训过程中的感受，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提交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篇研修日志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。每篇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分，总分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149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/>
                <w:bCs w:val="0"/>
                <w:color w:val="FF0000"/>
                <w:sz w:val="24"/>
                <w:szCs w:val="24"/>
              </w:rPr>
              <w:t>“研修日志”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处提交。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标题必须为【研修日志】+日志题目—姓名/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名称。</w:t>
            </w: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例如：【研修日志】研修心得—张三/</w:t>
            </w: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  <w:lang w:eastAsia="zh-CN"/>
              </w:rPr>
              <w:t>新聘教师</w:t>
            </w: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  <w:lang w:val="en-US" w:eastAsia="zh-CN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exact"/>
          <w:jc w:val="center"/>
        </w:trPr>
        <w:tc>
          <w:tcPr>
            <w:tcW w:w="11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研讨交流</w:t>
            </w:r>
          </w:p>
        </w:tc>
        <w:tc>
          <w:tcPr>
            <w:tcW w:w="4908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在研讨交流模块发布不少于5个主题帖及不少于5个回复贴；每个帖子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分，此项满分为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3149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培训期间可随时发表，杜绝灌水帖。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exact"/>
          <w:jc w:val="center"/>
        </w:trPr>
        <w:tc>
          <w:tcPr>
            <w:tcW w:w="11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研修作业</w:t>
            </w:r>
          </w:p>
        </w:tc>
        <w:tc>
          <w:tcPr>
            <w:tcW w:w="490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完成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  <w:t>辅导教师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发布的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篇作业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提交得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分，被批阅为“优秀”加5分，被批阅为“良好”加3分，被批阅为“合格”加1分，被批阅为“不合格”不加分，未提交不得分。此项满分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0分。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0分</w:t>
            </w:r>
          </w:p>
        </w:tc>
        <w:tc>
          <w:tcPr>
            <w:tcW w:w="314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/>
                <w:bCs w:val="0"/>
                <w:color w:val="FF0000"/>
                <w:sz w:val="24"/>
                <w:szCs w:val="24"/>
              </w:rPr>
              <w:t>“研修作业”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处提交。标题必须设置为“【研修作业】—姓名/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名称”。</w:t>
            </w: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例如：【研修作业】—张三/</w:t>
            </w: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  <w:lang w:eastAsia="zh-CN"/>
              </w:rPr>
              <w:t>新聘教师</w:t>
            </w: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  <w:lang w:val="en-US" w:eastAsia="zh-CN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exact"/>
          <w:jc w:val="center"/>
        </w:trPr>
        <w:tc>
          <w:tcPr>
            <w:tcW w:w="11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研修活动</w:t>
            </w:r>
          </w:p>
        </w:tc>
        <w:tc>
          <w:tcPr>
            <w:tcW w:w="490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完成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  <w:t>辅导教师发布的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个研修活动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。活动完成得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分，被批阅为“优秀”加5分，“良好”加3分，“合格”加1分，“不合格”不加分，未参与不得分。</w:t>
            </w:r>
          </w:p>
        </w:tc>
        <w:tc>
          <w:tcPr>
            <w:tcW w:w="79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14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/>
                <w:bCs w:val="0"/>
                <w:color w:val="FF0000"/>
                <w:sz w:val="24"/>
                <w:szCs w:val="24"/>
              </w:rPr>
              <w:t>“研修活动”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处开展。</w:t>
            </w:r>
          </w:p>
        </w:tc>
      </w:tr>
      <w:bookmarkEnd w:id="2"/>
      <w:bookmarkEnd w:id="3"/>
    </w:tbl>
    <w:p>
      <w:pPr>
        <w:spacing w:line="580" w:lineRule="exact"/>
        <w:jc w:val="left"/>
        <w:rPr>
          <w:rFonts w:hint="eastAsia" w:ascii="仿宋" w:hAnsi="仿宋" w:eastAsia="仿宋"/>
          <w:b/>
          <w:kern w:val="0"/>
        </w:rPr>
      </w:pPr>
      <w:bookmarkStart w:id="4" w:name="_Toc424119283"/>
    </w:p>
    <w:p>
      <w:pPr>
        <w:spacing w:line="580" w:lineRule="exact"/>
        <w:ind w:firstLine="562" w:firstLineChars="200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b/>
          <w:kern w:val="0"/>
          <w:sz w:val="28"/>
          <w:szCs w:val="28"/>
          <w:lang w:eastAsia="zh-CN"/>
        </w:rPr>
        <w:t>辅导教师</w:t>
      </w:r>
      <w:r>
        <w:rPr>
          <w:rFonts w:hint="eastAsia" w:ascii="仿宋" w:hAnsi="仿宋" w:eastAsia="仿宋"/>
          <w:b/>
          <w:kern w:val="0"/>
          <w:sz w:val="28"/>
          <w:szCs w:val="28"/>
        </w:rPr>
        <w:t>考核与评价</w:t>
      </w:r>
      <w:bookmarkEnd w:id="4"/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t>对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辅导教师</w:t>
      </w:r>
      <w:r>
        <w:rPr>
          <w:rFonts w:ascii="仿宋_GB2312" w:hAnsi="Times New Roman" w:eastAsia="仿宋_GB2312" w:cs="Times New Roman"/>
          <w:sz w:val="28"/>
          <w:szCs w:val="28"/>
        </w:rPr>
        <w:t>的成绩考核内容包括：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发布并批阅研修作业、发布并评价研修活动、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组织并回复研讨交流、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整理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并发布优秀</w:t>
      </w:r>
      <w:r>
        <w:rPr>
          <w:rFonts w:hint="eastAsia" w:ascii="仿宋_GB2312" w:hAnsi="Times New Roman" w:eastAsia="仿宋_GB2312" w:cs="Times New Roman"/>
          <w:sz w:val="28"/>
          <w:szCs w:val="28"/>
        </w:rPr>
        <w:t>成果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展示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、发布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班级</w:t>
      </w:r>
      <w:r>
        <w:rPr>
          <w:rFonts w:hint="eastAsia" w:ascii="仿宋_GB2312" w:hAnsi="Times New Roman" w:eastAsia="仿宋_GB2312" w:cs="Times New Roman"/>
          <w:sz w:val="28"/>
          <w:szCs w:val="28"/>
        </w:rPr>
        <w:t>简报和总结报告</w:t>
      </w:r>
      <w:r>
        <w:rPr>
          <w:rFonts w:ascii="仿宋_GB2312" w:hAnsi="Times New Roman" w:eastAsia="仿宋_GB2312" w:cs="Times New Roman"/>
          <w:sz w:val="28"/>
          <w:szCs w:val="28"/>
        </w:rPr>
        <w:t>等，各项考核内容按分数计算成绩，满分为100分，以80分为及格线。</w:t>
      </w:r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</w:p>
    <w:tbl>
      <w:tblPr>
        <w:tblStyle w:val="5"/>
        <w:tblW w:w="9847" w:type="dxa"/>
        <w:jc w:val="center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863"/>
        <w:gridCol w:w="825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9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考核内容</w:t>
            </w:r>
          </w:p>
        </w:tc>
        <w:tc>
          <w:tcPr>
            <w:tcW w:w="486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考核标准</w:t>
            </w:r>
          </w:p>
        </w:tc>
        <w:tc>
          <w:tcPr>
            <w:tcW w:w="825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满分</w:t>
            </w:r>
          </w:p>
        </w:tc>
        <w:tc>
          <w:tcPr>
            <w:tcW w:w="3360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exact"/>
          <w:jc w:val="center"/>
        </w:trPr>
        <w:tc>
          <w:tcPr>
            <w:tcW w:w="7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研修作业</w:t>
            </w:r>
          </w:p>
        </w:tc>
        <w:tc>
          <w:tcPr>
            <w:tcW w:w="486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2"/>
                <w:sz w:val="24"/>
                <w:szCs w:val="24"/>
              </w:rPr>
              <w:t>结合</w:t>
            </w:r>
            <w:r>
              <w:rPr>
                <w:rFonts w:hint="eastAsia" w:ascii="仿宋" w:hAnsi="仿宋" w:eastAsia="仿宋"/>
                <w:spacing w:val="-2"/>
                <w:sz w:val="24"/>
                <w:szCs w:val="24"/>
                <w:lang w:eastAsia="zh-CN"/>
              </w:rPr>
              <w:t>班级</w:t>
            </w:r>
            <w:r>
              <w:rPr>
                <w:rFonts w:ascii="仿宋" w:hAnsi="仿宋" w:eastAsia="仿宋"/>
                <w:spacing w:val="-2"/>
                <w:sz w:val="24"/>
                <w:szCs w:val="24"/>
              </w:rPr>
              <w:t>研修内容，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布置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篇研修作业</w:t>
            </w:r>
            <w:r>
              <w:rPr>
                <w:rFonts w:ascii="仿宋" w:hAnsi="仿宋" w:eastAsia="仿宋"/>
                <w:spacing w:val="-2"/>
                <w:sz w:val="24"/>
                <w:szCs w:val="24"/>
              </w:rPr>
              <w:t>，明晰作业内容及要求，保证研修质量及培训实效，并对参训学员提交的作业及时批阅</w:t>
            </w:r>
            <w:r>
              <w:rPr>
                <w:rFonts w:hint="eastAsia" w:ascii="仿宋" w:hAnsi="仿宋" w:eastAsia="仿宋"/>
                <w:spacing w:val="-2"/>
                <w:sz w:val="24"/>
                <w:szCs w:val="24"/>
              </w:rPr>
              <w:t>、推荐</w:t>
            </w:r>
            <w:r>
              <w:rPr>
                <w:rFonts w:ascii="仿宋" w:hAnsi="仿宋" w:eastAsia="仿宋"/>
                <w:spacing w:val="-2"/>
                <w:sz w:val="24"/>
                <w:szCs w:val="24"/>
              </w:rPr>
              <w:t>，确保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100%批改率</w:t>
            </w:r>
            <w:r>
              <w:rPr>
                <w:rFonts w:ascii="仿宋" w:hAnsi="仿宋" w:eastAsia="仿宋"/>
                <w:spacing w:val="-2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批阅作品要根据作品质量决定，不得随意确定等级。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6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“研修作业”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处</w:t>
            </w:r>
            <w:r>
              <w:rPr>
                <w:rFonts w:ascii="仿宋" w:hAnsi="仿宋" w:eastAsia="仿宋"/>
                <w:sz w:val="24"/>
                <w:szCs w:val="24"/>
              </w:rPr>
              <w:t>布置，标题必须为“【作业要求】+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班级</w:t>
            </w:r>
            <w:r>
              <w:rPr>
                <w:rFonts w:ascii="仿宋" w:hAnsi="仿宋" w:eastAsia="仿宋"/>
                <w:sz w:val="24"/>
                <w:szCs w:val="24"/>
              </w:rPr>
              <w:t>名称”，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</w:rPr>
              <w:t>如：【作业要求】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lang w:eastAsia="zh-CN"/>
              </w:rPr>
              <w:t>新聘教师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lang w:val="en-US" w:eastAsia="zh-CN"/>
              </w:rPr>
              <w:t>1班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exact"/>
          <w:jc w:val="center"/>
        </w:trPr>
        <w:tc>
          <w:tcPr>
            <w:tcW w:w="7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研修活动</w:t>
            </w:r>
          </w:p>
        </w:tc>
        <w:tc>
          <w:tcPr>
            <w:tcW w:w="486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结合培训主题及内容，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组织开展1次线上研修活动</w:t>
            </w:r>
            <w:r>
              <w:rPr>
                <w:rFonts w:ascii="仿宋" w:hAnsi="仿宋" w:eastAsia="仿宋"/>
                <w:sz w:val="24"/>
                <w:szCs w:val="24"/>
              </w:rPr>
              <w:t>，发布活动内容及要求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并对参训学员提交的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研修</w:t>
            </w:r>
            <w:r>
              <w:rPr>
                <w:rFonts w:ascii="仿宋" w:hAnsi="仿宋" w:eastAsia="仿宋"/>
                <w:sz w:val="24"/>
                <w:szCs w:val="24"/>
              </w:rPr>
              <w:t>活动成果进行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100%评价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批阅作品要根据作品质量决定，不得随意确定等级。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6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在 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“研修活动”</w:t>
            </w:r>
            <w:r>
              <w:rPr>
                <w:rFonts w:ascii="仿宋" w:hAnsi="仿宋" w:eastAsia="仿宋"/>
                <w:sz w:val="24"/>
                <w:szCs w:val="24"/>
              </w:rPr>
              <w:t>处完成任务发布及成果评价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  <w:r>
              <w:rPr>
                <w:rFonts w:ascii="仿宋" w:hAnsi="仿宋" w:eastAsia="仿宋"/>
                <w:sz w:val="24"/>
                <w:szCs w:val="24"/>
              </w:rPr>
              <w:t>标题必须为“【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研修活动</w:t>
            </w:r>
            <w:r>
              <w:rPr>
                <w:rFonts w:ascii="仿宋" w:hAnsi="仿宋" w:eastAsia="仿宋"/>
                <w:sz w:val="24"/>
                <w:szCs w:val="24"/>
              </w:rPr>
              <w:t>要求】+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班级</w:t>
            </w:r>
            <w:r>
              <w:rPr>
                <w:rFonts w:ascii="仿宋" w:hAnsi="仿宋" w:eastAsia="仿宋"/>
                <w:sz w:val="24"/>
                <w:szCs w:val="24"/>
              </w:rPr>
              <w:t>名称”，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</w:rPr>
              <w:t>如：【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lang w:eastAsia="zh-CN"/>
              </w:rPr>
              <w:t>研修活动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</w:rPr>
              <w:t>要求】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lang w:eastAsia="zh-CN"/>
              </w:rPr>
              <w:t>新聘教师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lang w:val="en-US" w:eastAsia="zh-CN"/>
              </w:rPr>
              <w:t>1班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exact"/>
          <w:jc w:val="center"/>
        </w:trPr>
        <w:tc>
          <w:tcPr>
            <w:tcW w:w="7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研讨交流</w:t>
            </w:r>
          </w:p>
        </w:tc>
        <w:tc>
          <w:tcPr>
            <w:tcW w:w="4863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引导并组织学员开展主题性论坛研讨，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发布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主题性研讨不少于5个；回复帖不低于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个。其中：主题性研讨每组织一次得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分，回复1个帖子得1分。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0分</w:t>
            </w:r>
          </w:p>
        </w:tc>
        <w:tc>
          <w:tcPr>
            <w:tcW w:w="33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在 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  <w:t>研讨交流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”</w:t>
            </w:r>
            <w:r>
              <w:rPr>
                <w:rFonts w:ascii="仿宋" w:hAnsi="仿宋" w:eastAsia="仿宋"/>
                <w:sz w:val="24"/>
                <w:szCs w:val="24"/>
              </w:rPr>
              <w:t>处完成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exact"/>
          <w:jc w:val="center"/>
        </w:trPr>
        <w:tc>
          <w:tcPr>
            <w:tcW w:w="799" w:type="dxa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4"/>
                <w:szCs w:val="24"/>
              </w:rPr>
              <w:t>优秀成果展示</w:t>
            </w:r>
          </w:p>
        </w:tc>
        <w:tc>
          <w:tcPr>
            <w:tcW w:w="486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定期整理和推荐优秀研修作品，汇总成篇，推出不少于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  <w:t>2期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  <w:t>优秀成果展示</w:t>
            </w:r>
            <w:r>
              <w:rPr>
                <w:rFonts w:ascii="仿宋" w:hAnsi="仿宋" w:eastAsia="仿宋"/>
                <w:sz w:val="24"/>
                <w:szCs w:val="24"/>
              </w:rPr>
              <w:t>，上传至平台。每发一期计10分，满分20分。</w:t>
            </w:r>
          </w:p>
        </w:tc>
        <w:tc>
          <w:tcPr>
            <w:tcW w:w="825" w:type="dxa"/>
            <w:vAlign w:val="center"/>
          </w:tcPr>
          <w:p>
            <w:pPr>
              <w:spacing w:before="48" w:after="48"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20分</w:t>
            </w:r>
          </w:p>
        </w:tc>
        <w:tc>
          <w:tcPr>
            <w:tcW w:w="3360" w:type="dxa"/>
            <w:vAlign w:val="center"/>
          </w:tcPr>
          <w:p>
            <w:pPr>
              <w:spacing w:before="48" w:after="48"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“优秀成果展示”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处提交，标题必须为【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优秀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成果展示】+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名称。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例如：【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优秀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成果展示】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新聘教师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exact"/>
          <w:jc w:val="center"/>
        </w:trPr>
        <w:tc>
          <w:tcPr>
            <w:tcW w:w="799" w:type="dxa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4"/>
                <w:szCs w:val="24"/>
              </w:rPr>
              <w:t>简报</w:t>
            </w:r>
          </w:p>
        </w:tc>
        <w:tc>
          <w:tcPr>
            <w:tcW w:w="4863" w:type="dxa"/>
            <w:vAlign w:val="center"/>
          </w:tcPr>
          <w:p>
            <w:pPr>
              <w:spacing w:before="48" w:after="48"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培训期间，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辅导教师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要结合本坊情况，按阶段发布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  <w:t>期班级简报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，每发布一篇计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分，满分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分。</w:t>
            </w:r>
          </w:p>
          <w:p>
            <w:pPr>
              <w:spacing w:before="48" w:after="48"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48" w:after="48"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</w:t>
            </w:r>
          </w:p>
        </w:tc>
        <w:tc>
          <w:tcPr>
            <w:tcW w:w="3360" w:type="dxa"/>
            <w:vAlign w:val="center"/>
          </w:tcPr>
          <w:p>
            <w:pPr>
              <w:spacing w:before="48" w:after="48"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简报”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处提交，标题必须为【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简报】+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名称+期数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例如：【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简报】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新聘教师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1班第一期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exact"/>
          <w:jc w:val="center"/>
        </w:trPr>
        <w:tc>
          <w:tcPr>
            <w:tcW w:w="799" w:type="dxa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4"/>
                <w:szCs w:val="24"/>
              </w:rPr>
              <w:t>总结报告</w:t>
            </w:r>
          </w:p>
        </w:tc>
        <w:tc>
          <w:tcPr>
            <w:tcW w:w="4863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项目结束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辅导教师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需</w:t>
            </w:r>
            <w:r>
              <w:rPr>
                <w:rFonts w:ascii="仿宋" w:hAnsi="仿宋" w:eastAsia="仿宋"/>
                <w:sz w:val="24"/>
                <w:szCs w:val="24"/>
              </w:rPr>
              <w:t>提交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份总结报告</w:t>
            </w:r>
            <w:r>
              <w:rPr>
                <w:rFonts w:ascii="仿宋" w:hAnsi="仿宋" w:eastAsia="仿宋"/>
                <w:sz w:val="24"/>
                <w:szCs w:val="24"/>
              </w:rPr>
              <w:t>，要提炼本坊特色资源、特色课程、特色活动、特色模式。提交1份总结报告得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5</w:t>
            </w:r>
            <w:bookmarkStart w:id="5" w:name="_GoBack"/>
            <w:bookmarkEnd w:id="5"/>
            <w:r>
              <w:rPr>
                <w:rFonts w:ascii="仿宋" w:hAnsi="仿宋" w:eastAsia="仿宋"/>
                <w:sz w:val="24"/>
                <w:szCs w:val="24"/>
              </w:rPr>
              <w:t>分。</w:t>
            </w:r>
          </w:p>
        </w:tc>
        <w:tc>
          <w:tcPr>
            <w:tcW w:w="825" w:type="dxa"/>
            <w:vAlign w:val="center"/>
          </w:tcPr>
          <w:p>
            <w:pPr>
              <w:spacing w:before="48" w:after="48" w:line="4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</w:t>
            </w:r>
          </w:p>
        </w:tc>
        <w:tc>
          <w:tcPr>
            <w:tcW w:w="3360" w:type="dxa"/>
            <w:vAlign w:val="center"/>
          </w:tcPr>
          <w:p>
            <w:pPr>
              <w:spacing w:before="48" w:after="48"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“总结报告”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处提交，标题必须为【培训总结】—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名称。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例如：【培训总结】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新聘教师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1班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15DFE"/>
    <w:rsid w:val="33761C71"/>
    <w:rsid w:val="46C1512E"/>
    <w:rsid w:val="49EE1B67"/>
    <w:rsid w:val="6A3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2"/>
    <w:next w:val="1"/>
    <w:qFormat/>
    <w:uiPriority w:val="0"/>
    <w:pPr>
      <w:spacing w:before="240" w:after="60"/>
      <w:jc w:val="center"/>
    </w:pPr>
    <w:rPr>
      <w:rFonts w:ascii="Cambria" w:hAnsi="Cambria"/>
      <w:b w:val="0"/>
      <w:bCs w:val="0"/>
      <w:sz w:val="32"/>
      <w:szCs w:val="32"/>
    </w:rPr>
  </w:style>
  <w:style w:type="paragraph" w:customStyle="1" w:styleId="6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1353</Words>
  <Characters>1397</Characters>
  <Lines>0</Lines>
  <Paragraphs>0</Paragraphs>
  <TotalTime>112</TotalTime>
  <ScaleCrop>false</ScaleCrop>
  <LinksUpToDate>false</LinksUpToDate>
  <CharactersWithSpaces>1401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2018-08-24T02:15:57Z</cp:lastPrinted>
  <dcterms:modified xsi:type="dcterms:W3CDTF">2018-08-24T02:16:36Z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