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学习《高中议论文构思设计教学疑难解析》《高中写作教学的观念与实践》两个课程，完成下列两题：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学习了高中议论文构思设计的方法，请以此类推，谈谈进行议论文段落写作教学时，需要教什么以及怎么教。字数控制在500字左右。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我以为议论文段落写作教学，可以从传统的“引议联结”入手。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从段落写作角度而言，一个完整的议论段，它应该包括“引议联结”四个方面：</w:t>
      </w:r>
    </w:p>
    <w:p>
      <w:pPr>
        <w:numPr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eastAsia="zh-CN"/>
        </w:rPr>
        <w:t>.引：提出观点——明确中心（材料作文往往引述材料为我所用）</w:t>
      </w:r>
    </w:p>
    <w:p>
      <w:pPr>
        <w:numPr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　　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.议：分析问题——揭示本质(回评)(从原因的角度分析中心论点)</w:t>
      </w:r>
    </w:p>
    <w:p>
      <w:pPr>
        <w:numPr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　　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  <w:lang w:eastAsia="zh-CN"/>
        </w:rPr>
        <w:t>.联：联系实际——针对现实（强调议论）</w:t>
      </w:r>
    </w:p>
    <w:p>
      <w:pPr>
        <w:numPr>
          <w:numId w:val="0"/>
        </w:numPr>
        <w:ind w:firstLine="420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  <w:lang w:eastAsia="zh-CN"/>
        </w:rPr>
        <w:t>.结：重申论点——回应材料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从议论文写作角度而言，“引议联结”也可以成为</w:t>
      </w:r>
      <w:r>
        <w:rPr>
          <w:rFonts w:hint="eastAsia"/>
          <w:b/>
          <w:bCs/>
          <w:lang w:eastAsia="zh-CN"/>
        </w:rPr>
        <w:t>快速构思</w:t>
      </w:r>
      <w:r>
        <w:rPr>
          <w:rFonts w:hint="eastAsia"/>
          <w:lang w:eastAsia="zh-CN"/>
        </w:rPr>
        <w:t>的一种</w:t>
      </w:r>
      <w:r>
        <w:rPr>
          <w:rFonts w:hint="eastAsia"/>
          <w:b/>
          <w:bCs/>
          <w:lang w:eastAsia="zh-CN"/>
        </w:rPr>
        <w:t>模式</w:t>
      </w:r>
      <w:r>
        <w:rPr>
          <w:rFonts w:hint="eastAsia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引：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概述材料——概括而不罗索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引论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入题（略）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议：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亮出观点——鲜明而不含糊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联：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展开分析——有理而不杂乱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本论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展开（详）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联系实际——实在而不空泛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结：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小结全篇——干脆而不离题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23E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结论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                      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归纳（略）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照应材料——简洁而不重复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val="en-US"/>
        </w:rPr>
        <w:t>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 w:firstLine="421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让学生从引议联结入手，可以比较快速第掌握议论文的段落写作与快速构思，在此基础上再引导写作能力比较强的学生进行构思的深入研究，语言文采的亮化，让议论文焕发新的精神与神采。比如：段落写作“联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”后可以加一个“辩”，使议论更具思辨性；文章的联后加一个“当然”，使观点更圆满无可辩驳；语言上可以精心修饰，力求散文化。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以某种文体(记叙文、议论文或文学体)的写作教学为例，谈谈如何切实提高学生的思想认识水平。字数控制在500字左右。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写作的路径：阅读（生活）——思考——写作，要提高思想认识，基于阅读（生活）的思考很重要。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对于老师来讲，要做好引导工作。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比如让学生去思考“自然”话题，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一要提供思考路径：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人在自然中获得了怎样的美感；</w:t>
      </w:r>
    </w:p>
    <w:p>
      <w:pPr>
        <w:numPr>
          <w:ilvl w:val="0"/>
          <w:numId w:val="2"/>
        </w:numPr>
        <w:tabs>
          <w:tab w:val="clear" w:pos="312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人在自然中获得了怎样的启迪；</w:t>
      </w:r>
      <w:bookmarkStart w:id="0" w:name="_GoBack"/>
      <w:bookmarkEnd w:id="0"/>
    </w:p>
    <w:p>
      <w:pPr>
        <w:numPr>
          <w:ilvl w:val="0"/>
          <w:numId w:val="2"/>
        </w:numPr>
        <w:tabs>
          <w:tab w:val="clear" w:pos="312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人与自然应该怎样相处（辩证地思考）。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二要在此基础上组织学生进行阅读，比如集体阅读必修一“像山那样思考”，摘评结合做好读书笔记。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学生摘评一例：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摘：《始得西山宴游记》《赤壁赋》内容略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：大自然是美的源泉。柳宗元因被贬而沉浸其中，于万籁中聆听，感怀身世，最终写成了脍炙人口的《永州八记》。若非贬谪，处于尔虞我诈中的柳宗元又怎能达到“与造物者同游”的境界呢？中国古代有“境界”之说，心中宁静，方可提升心境，柳宗元常感身世之悲，“与造物者同游”也只一瞬，斯在苏轼下也。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柳宗元尚在唉声叹气时，苏轼却跳出了生命、跳出了时空，他用大自然的眼光去评判生命，真正与自然融为一体。神龟虽寿，犹有尽时，苏轼豁达的生活态度与极高的精神境界给我们留下了佳作，亦为我们树立了一个榜样，“生活在别处”的榜样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2CE9"/>
    <w:multiLevelType w:val="singleLevel"/>
    <w:tmpl w:val="59F92C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F934C3"/>
    <w:multiLevelType w:val="singleLevel"/>
    <w:tmpl w:val="59F93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2B7D"/>
    <w:rsid w:val="0EAE2C3E"/>
    <w:rsid w:val="10A963E8"/>
    <w:rsid w:val="165533A6"/>
    <w:rsid w:val="338770A9"/>
    <w:rsid w:val="37983C6F"/>
    <w:rsid w:val="44AA3753"/>
    <w:rsid w:val="44CE4EA2"/>
    <w:rsid w:val="46D545F6"/>
    <w:rsid w:val="5F002A02"/>
    <w:rsid w:val="6132527B"/>
    <w:rsid w:val="65FF28C8"/>
    <w:rsid w:val="6A4A7F44"/>
    <w:rsid w:val="6C9B71D2"/>
    <w:rsid w:val="72D42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家恩</cp:lastModifiedBy>
  <dcterms:modified xsi:type="dcterms:W3CDTF">2017-11-01T07:30:09Z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