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20" w:lineRule="exact"/>
        <w:ind w:firstLine="562" w:firstLineChars="200"/>
        <w:outlineLvl w:val="1"/>
        <w:rPr>
          <w:rFonts w:hint="eastAsia" w:ascii="仿宋_GB2312" w:hAnsi="仿宋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1.学员考核评价</w:t>
      </w:r>
    </w:p>
    <w:p>
      <w:pPr>
        <w:spacing w:line="5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下表为每年的网络研修考核标准。学员在网络研修结束时统计成绩，若考核成绩均在60分及以上视为合格，若考核成绩不合格，则最终成绩记为不合格。对学员的成绩考核内容包括：课程学习、课程作业、研讨交流、研修日志，各项考核内容按权重计算成绩，分为合格、不合格两个等级，60分及以上为合格，60分以下为不合格。</w:t>
      </w:r>
    </w:p>
    <w:p>
      <w:pPr>
        <w:spacing w:line="520" w:lineRule="exact"/>
        <w:ind w:firstLine="562" w:firstLineChars="200"/>
        <w:jc w:val="center"/>
        <w:rPr>
          <w:rFonts w:hint="eastAsia" w:ascii="黑体" w:hAnsi="仿宋" w:eastAsia="黑体"/>
          <w:b/>
          <w:sz w:val="28"/>
          <w:szCs w:val="28"/>
        </w:rPr>
      </w:pPr>
      <w:r>
        <w:rPr>
          <w:rFonts w:hint="eastAsia" w:ascii="黑体" w:hAnsi="仿宋" w:eastAsia="黑体"/>
          <w:b/>
          <w:sz w:val="28"/>
          <w:szCs w:val="28"/>
        </w:rPr>
        <w:t>网络研修考核标准</w:t>
      </w:r>
    </w:p>
    <w:tbl>
      <w:tblPr>
        <w:tblStyle w:val="3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3787"/>
        <w:gridCol w:w="105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考核内容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考核要求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权重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课程学习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课程总学习时间达到或超过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50学时</w:t>
            </w:r>
            <w:r>
              <w:rPr>
                <w:rFonts w:hint="eastAsia" w:ascii="宋体" w:hAnsi="宋体"/>
                <w:szCs w:val="21"/>
              </w:rPr>
              <w:t>，此项得满分30分。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若未达到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50学时</w:t>
            </w:r>
            <w:r>
              <w:rPr>
                <w:rFonts w:hint="eastAsia" w:ascii="宋体" w:hAnsi="宋体"/>
                <w:szCs w:val="21"/>
              </w:rPr>
              <w:t>，则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根据实际学时得到相应分数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30%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此次培训课程全部为必修课。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课程作业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提交1次作业，满分为30分。每次作业在规定时间内已提交得15分，被辅导教师批阅为优秀加15分，批阅为良好加10分，批阅为合格加5分，批阅为不合格不加分。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30%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作业需在布置要求后、截止日期前提交；内容必须按照要求撰写，且是自己的真实感受及认识，无抄袭现象，字数要求为300字以上。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研讨交流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在论坛中发布不少于5个主题帖及不少于15个回复帖。满分为20分。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发表1个主题帖得1分，回复1个帖子得1分。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20%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培训期间可随时发表，杜绝灌水帖。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研修日志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提交2篇研修日志，每篇10分，满分20分。不提交不得分。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20%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要结合所学课程内容，联系教学实践，写2篇研修日志，需为自己真实感受，无抄袭现象。</w:t>
            </w:r>
          </w:p>
        </w:tc>
      </w:tr>
    </w:tbl>
    <w:p>
      <w:pPr>
        <w:keepNext/>
        <w:keepLines/>
        <w:spacing w:line="520" w:lineRule="exact"/>
        <w:ind w:firstLine="562" w:firstLineChars="200"/>
        <w:outlineLvl w:val="1"/>
        <w:rPr>
          <w:rFonts w:hint="eastAsia" w:ascii="仿宋_GB2312" w:hAnsi="仿宋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2.辅导教师考核评价</w:t>
      </w:r>
    </w:p>
    <w:p>
      <w:pPr>
        <w:spacing w:line="5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对辅导教师的要求较高，因而请市中区教育局在指定辅导教师时，选择业务能力强且富责任心的骨干教师或教研员担任，以保证培训质量。对班级辅导教师的成绩考核内容包括：作业批改率、班级简报发布数、推优率、交流研讨等，各项考核内容按分数计算成绩，辅导教师研修阶段成绩考核分为合格、不合格两个等级，60分及以上为合格，60分以下为不合格。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632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考核指标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ind w:firstLine="422" w:firstLineChars="200"/>
              <w:jc w:val="center"/>
              <w:rPr>
                <w:rFonts w:hint="eastAsia"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成绩核算标准</w:t>
            </w:r>
          </w:p>
        </w:tc>
        <w:tc>
          <w:tcPr>
            <w:tcW w:w="1818" w:type="dxa"/>
            <w:vAlign w:val="center"/>
          </w:tcPr>
          <w:p>
            <w:pPr>
              <w:spacing w:line="520" w:lineRule="exact"/>
              <w:ind w:firstLine="422" w:firstLineChars="200"/>
              <w:jc w:val="center"/>
              <w:rPr>
                <w:rFonts w:hint="eastAsia"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作 业</w:t>
            </w:r>
          </w:p>
        </w:tc>
        <w:tc>
          <w:tcPr>
            <w:tcW w:w="5632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辅导教师对作业的批改率必须为100%，达到此要求则该项记录为满分40分，未达到要求则为0分</w:t>
            </w:r>
          </w:p>
        </w:tc>
        <w:tc>
          <w:tcPr>
            <w:tcW w:w="1818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论坛研讨</w:t>
            </w:r>
          </w:p>
        </w:tc>
        <w:tc>
          <w:tcPr>
            <w:tcW w:w="5632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组织论坛研讨，主题帖10个，回复帖20个，满分为20分。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其中：发表1个帖子得1分，回复1个帖子得0.5分</w:t>
            </w:r>
          </w:p>
        </w:tc>
        <w:tc>
          <w:tcPr>
            <w:tcW w:w="1818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班级简报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培训期间，辅导教师要发布3-5篇班级简报，满分为20分</w:t>
            </w:r>
          </w:p>
        </w:tc>
        <w:tc>
          <w:tcPr>
            <w:tcW w:w="1818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推 优</w:t>
            </w:r>
          </w:p>
        </w:tc>
        <w:tc>
          <w:tcPr>
            <w:tcW w:w="5632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班级辅导教师需对本班学员提交的各类研修作品（如作业、研修日志等）进行适当推荐（推荐比例约占作品提交总数的5%左右，该比例可以视本班提交作品的数量及质量灵活掌握），本项考核满分20分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如果没有对学员的任何作品进行推荐，则该项考核记为0分</w:t>
            </w:r>
          </w:p>
        </w:tc>
        <w:tc>
          <w:tcPr>
            <w:tcW w:w="1818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C7D89"/>
    <w:rsid w:val="62222C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2017-09-25T07:53:44Z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