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left"/>
        <w:textAlignment w:val="baseline"/>
      </w:pPr>
      <w:r>
        <w:rPr>
          <w:rFonts w:ascii="仿宋" w:hAnsi="仿宋" w:eastAsia="仿宋" w:cs="仿宋"/>
          <w:b/>
          <w:color w:val="000000"/>
          <w:sz w:val="24"/>
          <w:szCs w:val="24"/>
          <w:shd w:val="clear" w:fill="FFFFFF"/>
          <w:vertAlign w:val="baseline"/>
        </w:rPr>
        <w:t>饶平县所城中学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fill="FFFFFF"/>
          <w:vertAlign w:val="baseline"/>
        </w:rPr>
        <w:t>   吴惠雄</w:t>
      </w:r>
      <w:r>
        <w:rPr>
          <w:shd w:val="clear" w:fill="FFFFFF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left"/>
        <w:textAlignment w:val="baseline"/>
      </w:pP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fill="FFFFFF"/>
          <w:vertAlign w:val="baseline"/>
        </w:rPr>
        <w:t>录制时间：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  <w:vertAlign w:val="baseline"/>
        </w:rPr>
        <w:t>2017年1月6日上午      </w:t>
      </w:r>
      <w:r>
        <w:rPr>
          <w:shd w:val="clear" w:fill="FFFFFF"/>
          <w:vertAlign w:val="baseline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left"/>
        <w:textAlignment w:val="baseline"/>
      </w:pP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fill="FFFFFF"/>
          <w:vertAlign w:val="baseline"/>
        </w:rPr>
        <w:t>微课时间：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  <w:vertAlign w:val="baseline"/>
        </w:rPr>
        <w:t>5-8分钟</w:t>
      </w:r>
      <w:r>
        <w:rPr>
          <w:shd w:val="clear" w:fill="FFFFFF"/>
          <w:vertAlign w:val="baseline"/>
        </w:rPr>
        <w:t xml:space="preserve"> </w:t>
      </w:r>
    </w:p>
    <w:tbl>
      <w:tblPr>
        <w:tblW w:w="9960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6"/>
        <w:gridCol w:w="3456"/>
        <w:gridCol w:w="1944"/>
        <w:gridCol w:w="36"/>
        <w:gridCol w:w="2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系列名称</w:t>
            </w:r>
            <w:r>
              <w:rPr>
                <w:rFonts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本微课名称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《金属活动性顺序利用》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知识点描述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《金属活动性顺序利用》某类例题分析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知识点来源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□学科：化学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年级：九年级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教材：人教版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章节：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页码：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□不是教学教材知识，自定义：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        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基础知识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听本微课之前需了解的知识：“金属活动性顺序利用”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教学类型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讲授型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□问答型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□启发型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□讨论型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□演示型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□联系型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□实验型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□表演型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□自主学习型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□合作学习型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□探究学习型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□其他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适用对象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hanging="1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学生：本微课是针对本学科平时成绩多少分的学生？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hanging="1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□40分以下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40-60分</w:t>
            </w:r>
            <w:r>
              <w:rPr>
                <w:rFonts w:hint="default" w:ascii="Calibri" w:hAnsi="Calibri" w:eastAsia="sans serif" w:cs="Calibri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Calibri" w:hAnsi="Calibri" w:eastAsia="sans serif" w:cs="Calibri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60-80分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hanging="1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□80-100分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□100-120分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□120-150分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hanging="1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教师：□班主任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□幼儿教师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普通任课教师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□其他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hanging="1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其他：□软件技术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□生活经验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□家教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□其他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设计思路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以有关金属活动顺序利用的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>某类例题分析，引导学生思考、运用方法技巧解题，从而突破难点，提高学生学习兴趣。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教学过程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内</w:t>
            </w:r>
            <w:r>
              <w:rPr>
                <w:rFonts w:hint="default" w:ascii="Calibri" w:hAnsi="Calibri" w:eastAsia="sans serif" w:cs="Calibri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容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8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画面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5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时间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一、片头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（20秒以内）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内容：您好，这个微课重点讲解：</w:t>
            </w:r>
            <w:r>
              <w:rPr>
                <w:rFonts w:hint="default" w:ascii="Calibri" w:hAnsi="Calibri" w:eastAsia="仿宋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有关金属活动顺序利用的</w:t>
            </w:r>
            <w:r>
              <w:rPr>
                <w:rFonts w:ascii="Tahoma" w:hAnsi="Tahoma" w:eastAsia="Tahoma" w:cs="Tahoma"/>
                <w:color w:val="000000"/>
                <w:sz w:val="20"/>
                <w:szCs w:val="20"/>
                <w:bdr w:val="none" w:color="auto" w:sz="0" w:space="0"/>
                <w:vertAlign w:val="baseline"/>
              </w:rPr>
              <w:t>某类例题分析。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（注：1、微课面对个体，不面对群体，用“您好”不用“大家好”）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8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第1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至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1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张PPT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5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20秒以内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二、正文讲解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（4分20秒左右）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第一节内容：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考点分析，讲解例题。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8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2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至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张PPT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5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220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秒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/>
            <w:vAlign w:val="top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第二节内容：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8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至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张PPT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5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秒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vMerge w:val="continue"/>
            <w:shd w:val="clear"/>
            <w:vAlign w:val="top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第三节内容：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80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至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张PPT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56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秒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三、结尾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（20秒以内）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34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内容：总结方法。感谢您认真听完这个微课，我的下一个微课将讲解…….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（注：1、微课的单位为“个”；2、微课的真正意义以“系列微课”体现，结尾应宣传您的下一个微课）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194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第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  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至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9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张PPT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2604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20秒以内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教学反思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（自我评价）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第一次制作微课，效果不佳，有待提高，谢谢指导。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60" w:type="dxa"/>
            <w:gridSpan w:val="5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以下两项适用于录屏软件制作微课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硬件准备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完成以下准备可以提高微课的视觉效果：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1、麦克风音量控制90%左右，既可避免音量过小，又可避免系统杂音；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2、摄像头应在脸部正面，左右偏离不超过30度，头像画片显示出肩膀及头部；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3、环境光源应在脸部正面而不是在背面。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电脑设置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  <w:tc>
          <w:tcPr>
            <w:tcW w:w="8004" w:type="dxa"/>
            <w:gridSpan w:val="4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以下操作可以减少软件出故障概率，提高微课质量：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1、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电脑屏幕颜色设置为“16位色”即可，不用过高；（windowsXP系统设置方法：桌面右键-属性-屏幕保护-选择色位；win7系统设置方法：桌面右键-屏幕分辨率-高级设置-监视器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-选择色位。）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2、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电脑屏幕分辨率设置为“1024*768”及以下，不用过高；（windowsXP系统设置方法：桌面右键-属性-屏幕保护-选择分辨率；win7系统设置方法：桌面右键-屏幕分辨率-选择分辨率。）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3、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如果出现未知错误，尝试以“兼容模式”打开软件；（方法：点击桌面Camtasia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Studio软件图标-点击鼠标右键-兼容性-在“以兼容模式打开这个程序”选项上打钩。）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firstLine="360"/>
              <w:jc w:val="left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4、</w:t>
            </w:r>
            <w:r>
              <w:rPr>
                <w:rFonts w:hint="default" w:ascii="Calibri" w:hAnsi="Calibri" w:eastAsia="sans serif" w:cs="Calibri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生成的微课视频格式为FLV或MP4格式，不要用avi格式；</w:t>
            </w:r>
            <w:r>
              <w:rPr>
                <w:rFonts w:hint="default" w:ascii="sans serif" w:hAnsi="sans serif" w:eastAsia="sans serif" w:cs="sans serif"/>
                <w:sz w:val="14"/>
                <w:szCs w:val="14"/>
                <w:bdr w:val="none" w:color="auto" w:sz="0" w:space="0"/>
                <w:vertAlign w:val="baseline"/>
              </w:rPr>
              <w:t xml:space="preserve">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D6C0B"/>
    <w:rsid w:val="3D3D6C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2017-01-08T14:57:00Z</dcterms:created>
  <dc:creator>yangml</dc:creator>
  <cp:lastModifiedBy>yangml</cp:lastModifiedBy>
  <dcterms:modified xsi:type="dcterms:W3CDTF">2017-01-08T14:59:12Z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