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7E" w:rsidRPr="00DF187E" w:rsidRDefault="00DF187E" w:rsidP="00DF187E">
      <w:pPr>
        <w:jc w:val="center"/>
        <w:rPr>
          <w:rFonts w:ascii="黑体" w:eastAsia="黑体" w:hAnsi="黑体" w:hint="eastAsia"/>
          <w:b/>
          <w:sz w:val="30"/>
          <w:szCs w:val="30"/>
        </w:rPr>
      </w:pPr>
      <w:r w:rsidRPr="00DF187E">
        <w:rPr>
          <w:rFonts w:ascii="黑体" w:eastAsia="黑体" w:hAnsi="黑体" w:hint="eastAsia"/>
          <w:b/>
          <w:sz w:val="30"/>
          <w:szCs w:val="30"/>
        </w:rPr>
        <w:t>请信息技术进课堂，促语文教学神采飞扬</w:t>
      </w:r>
    </w:p>
    <w:p w:rsidR="00DF187E" w:rsidRPr="00DF187E" w:rsidRDefault="00DF187E" w:rsidP="00DF187E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DF187E">
        <w:rPr>
          <w:rFonts w:asciiTheme="majorEastAsia" w:eastAsiaTheme="majorEastAsia" w:hAnsiTheme="majorEastAsia" w:hint="eastAsia"/>
          <w:sz w:val="28"/>
          <w:szCs w:val="28"/>
        </w:rPr>
        <w:t>在网络信息技术成为我们的一种生活方式的时代，把信息技术恰当地运用于语文教学是一种必然。一个优秀的语文教师应该与时俱进，在课堂教学中适时地引用一些多媒体资源创设情景，提供一些鲜活丰富的学习内容，激发学生的想象力，活跃课堂教学环境，让语文课堂充满灵性；还可以提高学生的语文学习能力，并且会大大地提高课堂教学效率。</w:t>
      </w:r>
    </w:p>
    <w:sectPr w:rsidR="00DF187E" w:rsidRPr="00DF187E" w:rsidSect="00030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187E"/>
    <w:rsid w:val="000301E2"/>
    <w:rsid w:val="00DF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2017-01-10T14:12:00Z</dcterms:created>
  <dcterms:modified xsi:type="dcterms:W3CDTF">2017-01-10T14:23:00Z</dcterms:modified>
</cp:coreProperties>
</file>