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《观刈麦》教学设计</w:t>
      </w:r>
    </w:p>
    <w:p>
      <w:pPr>
        <w:spacing w:line="360" w:lineRule="auto"/>
        <w:jc w:val="righ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义都中学 李虎平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教学目标：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（1）通过反复诵读，体会诗歌的意蕴，体悟作者的思想感情。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（2）感受作者对劳动人民的同情，激发学生珍惜今天的幸福生活，。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教学重点难点：培养学生赏析诗歌的能力。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教学过程: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1、导入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《世说新语》中晋惠帝的故事引入。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2、写作背景。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3、介绍读诗的三个境界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（1）读懂诗歌（2）读懂诗人（3）读懂社会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（1）读懂诗歌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uto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配乐朗读诗歌核心部分（妇姑荷箪食……拾此充饥肠）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找出让你心动的一句话，把你的体会在朗读中表达出来。（学生自行设计朗读谈体会；教师引导点评）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你感觉在这些诗句中最能表现农民生活之苦的词语是哪一个？（各小组讨论交流、展示；教师引导点评）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（2）读懂诗人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假如你是白居易，晚上睡觉的时候总是有哪些场景浮现在你的眼前？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（学生谈体会；教师引导点评）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简介作者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扩写题目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一个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的诗人怀着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的心情在观刈麦。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（3）读懂社会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文章合为时而著，歌诗合为事而作。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作者在表达什么？控诉什么？（学生谈体会；教师引导点评）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小结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1E1E1E"/>
          <w:spacing w:val="0"/>
          <w:kern w:val="0"/>
          <w:sz w:val="24"/>
          <w:szCs w:val="24"/>
          <w:shd w:val="clear" w:color="auto" w:fill="FFFFFF"/>
          <w:lang w:val="en-US" w:eastAsia="zh-CN"/>
        </w:rPr>
        <w:t>5、拓展作业：阅读《卖炭翁》，写一篇300字左右的读后感。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594258">
    <w:nsid w:val="571E2892"/>
    <w:multiLevelType w:val="singleLevel"/>
    <w:tmpl w:val="571E2892"/>
    <w:lvl w:ilvl="0" w:tentative="1">
      <w:start w:val="4"/>
      <w:numFmt w:val="decimal"/>
      <w:suff w:val="nothing"/>
      <w:lvlText w:val="%1、"/>
      <w:lvlJc w:val="left"/>
    </w:lvl>
  </w:abstractNum>
  <w:num w:numId="1">
    <w:abstractNumId w:val="14615942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D14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327</Words>
  <Characters>327</Characters>
  <Lines>0</Lines>
  <Paragraphs>25</Paragraphs>
  <ScaleCrop>false</ScaleCrop>
  <LinksUpToDate>false</LinksUpToDate>
  <CharactersWithSpaces>339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2016-04-25T03:56:00Z</dcterms:created>
  <dc:creator>Administrator</dc:creator>
  <cp:lastModifiedBy>Administrator</cp:lastModifiedBy>
  <dcterms:modified xsi:type="dcterms:W3CDTF">2016-04-25T14:40:11Z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